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93" w:rsidRPr="001B3193" w:rsidRDefault="001B3193" w:rsidP="001B3193">
      <w:pPr>
        <w:spacing w:before="100" w:beforeAutospacing="1" w:after="100" w:afterAutospacing="1" w:line="240" w:lineRule="auto"/>
        <w:jc w:val="center"/>
        <w:rPr>
          <w:rFonts w:ascii="Arial" w:eastAsia="Times New Roman" w:hAnsi="Arial" w:cs="Arial"/>
          <w:color w:val="000000"/>
          <w:sz w:val="18"/>
          <w:szCs w:val="18"/>
        </w:rPr>
      </w:pPr>
      <w:r w:rsidRPr="001B3193">
        <w:rPr>
          <w:rFonts w:ascii="Arial" w:eastAsia="Times New Roman" w:hAnsi="Arial" w:cs="Arial"/>
          <w:b/>
          <w:bCs/>
          <w:color w:val="000000"/>
          <w:sz w:val="36"/>
          <w:szCs w:val="36"/>
        </w:rPr>
        <w:t>Off-Duty Misconduct</w:t>
      </w:r>
    </w:p>
    <w:p w:rsidR="001B3193" w:rsidRPr="001B3193" w:rsidRDefault="001B3193" w:rsidP="001B3193">
      <w:pPr>
        <w:spacing w:before="100" w:beforeAutospacing="1" w:after="100" w:afterAutospacing="1" w:line="240" w:lineRule="auto"/>
        <w:rPr>
          <w:rFonts w:ascii="Arial" w:eastAsia="Times New Roman" w:hAnsi="Arial" w:cs="Arial"/>
          <w:color w:val="000000"/>
          <w:sz w:val="18"/>
          <w:szCs w:val="18"/>
        </w:rPr>
      </w:pPr>
      <w:bookmarkStart w:id="0" w:name="overview"/>
      <w:bookmarkEnd w:id="0"/>
      <w:r w:rsidRPr="001B3193">
        <w:rPr>
          <w:rFonts w:ascii="Arial" w:eastAsia="Times New Roman" w:hAnsi="Arial" w:cs="Arial"/>
          <w:b/>
          <w:bCs/>
          <w:color w:val="000000"/>
          <w:sz w:val="27"/>
          <w:szCs w:val="27"/>
        </w:rPr>
        <w:t>Overview</w:t>
      </w:r>
    </w:p>
    <w:p w:rsidR="001B3193" w:rsidRPr="001B3193" w:rsidRDefault="001B3193" w:rsidP="001B3193">
      <w:pPr>
        <w:spacing w:before="100" w:beforeAutospacing="1" w:after="100" w:afterAutospacing="1" w:line="240" w:lineRule="auto"/>
        <w:rPr>
          <w:rFonts w:ascii="Arial" w:eastAsia="Times New Roman" w:hAnsi="Arial" w:cs="Arial"/>
          <w:color w:val="000000"/>
          <w:sz w:val="18"/>
          <w:szCs w:val="18"/>
        </w:rPr>
      </w:pPr>
      <w:r w:rsidRPr="001B3193">
        <w:rPr>
          <w:rFonts w:ascii="Arial" w:eastAsia="Times New Roman" w:hAnsi="Arial" w:cs="Arial"/>
          <w:color w:val="000000"/>
          <w:sz w:val="20"/>
          <w:szCs w:val="20"/>
        </w:rPr>
        <w:t>Cases involving off-duty misconduct often involve unusual facts that arise in a specific context. The particular circumstances and context may be so distinctive that there are no closely analogous cases in which similar action has been taken. However, a lack of direct precedent for the action taken in a particular case does not prohibit the agency from taking adverse action if it is consistent with general principles of federal employment law.</w:t>
      </w:r>
      <w:r w:rsidRPr="001B3193">
        <w:rPr>
          <w:rFonts w:ascii="Arial" w:eastAsia="Times New Roman" w:hAnsi="Arial" w:cs="Arial"/>
          <w:color w:val="000000"/>
          <w:sz w:val="18"/>
          <w:szCs w:val="18"/>
        </w:rPr>
        <w:t xml:space="preserve"> </w:t>
      </w:r>
      <w:r w:rsidRPr="001B3193">
        <w:rPr>
          <w:rFonts w:ascii="Arial" w:eastAsia="Times New Roman" w:hAnsi="Arial" w:cs="Arial"/>
          <w:color w:val="000000"/>
          <w:sz w:val="20"/>
          <w:szCs w:val="20"/>
        </w:rPr>
        <w:t xml:space="preserve">The most important aspect of taking adverse actions against employees who commit off-duty misconduct is proving a nexus between the specific misconduct and the efficiency of the service. </w:t>
      </w:r>
    </w:p>
    <w:p w:rsidR="001B3193" w:rsidRPr="001B3193" w:rsidRDefault="001B3193" w:rsidP="001B3193">
      <w:pPr>
        <w:spacing w:before="100" w:beforeAutospacing="1" w:after="100" w:afterAutospacing="1" w:line="240" w:lineRule="auto"/>
        <w:rPr>
          <w:rFonts w:ascii="Arial" w:eastAsia="Times New Roman" w:hAnsi="Arial" w:cs="Arial"/>
          <w:color w:val="000000"/>
          <w:sz w:val="18"/>
          <w:szCs w:val="18"/>
        </w:rPr>
      </w:pPr>
      <w:bookmarkStart w:id="1" w:name="keypoints"/>
      <w:bookmarkEnd w:id="1"/>
      <w:r w:rsidRPr="001B3193">
        <w:rPr>
          <w:rFonts w:ascii="Arial" w:eastAsia="Times New Roman" w:hAnsi="Arial" w:cs="Arial"/>
          <w:b/>
          <w:bCs/>
          <w:color w:val="000000"/>
          <w:sz w:val="27"/>
          <w:szCs w:val="27"/>
        </w:rPr>
        <w:t>Key Points</w:t>
      </w:r>
    </w:p>
    <w:p w:rsidR="001B3193" w:rsidRPr="001B3193" w:rsidRDefault="001B3193" w:rsidP="001B3193">
      <w:pPr>
        <w:spacing w:before="100" w:beforeAutospacing="1" w:after="100" w:afterAutospacing="1" w:line="240" w:lineRule="auto"/>
        <w:rPr>
          <w:rFonts w:ascii="Times New Roman" w:eastAsia="Times New Roman" w:hAnsi="Times New Roman" w:cs="Times New Roman"/>
          <w:color w:val="000000"/>
          <w:sz w:val="24"/>
          <w:szCs w:val="24"/>
        </w:rPr>
      </w:pPr>
      <w:r w:rsidRPr="001B3193">
        <w:rPr>
          <w:rFonts w:ascii="Arial" w:eastAsia="Times New Roman" w:hAnsi="Arial" w:cs="Arial"/>
          <w:color w:val="0000FF"/>
          <w:sz w:val="20"/>
          <w:szCs w:val="20"/>
        </w:rPr>
        <w:t>These key-point summaries cannot reflect every fact or point of law contained within a source document. For the full text, follow the link to the cited source. The references to</w:t>
      </w:r>
      <w:r w:rsidRPr="001B3193">
        <w:rPr>
          <w:rFonts w:ascii="Arial" w:eastAsia="Times New Roman" w:hAnsi="Arial" w:cs="Arial"/>
          <w:color w:val="000000"/>
          <w:sz w:val="20"/>
          <w:szCs w:val="20"/>
        </w:rPr>
        <w:t xml:space="preserve"> </w:t>
      </w:r>
      <w:proofErr w:type="spellStart"/>
      <w:r w:rsidRPr="001B3193">
        <w:rPr>
          <w:rFonts w:ascii="Arial" w:eastAsia="Times New Roman" w:hAnsi="Arial" w:cs="Arial"/>
          <w:b/>
          <w:bCs/>
          <w:i/>
          <w:iCs/>
          <w:color w:val="FF0000"/>
          <w:sz w:val="20"/>
          <w:szCs w:val="20"/>
        </w:rPr>
        <w:t>Broida</w:t>
      </w:r>
      <w:proofErr w:type="spellEnd"/>
      <w:r w:rsidRPr="001B3193">
        <w:rPr>
          <w:rFonts w:ascii="Arial" w:eastAsia="Times New Roman" w:hAnsi="Arial" w:cs="Arial"/>
          <w:color w:val="0000FF"/>
          <w:sz w:val="20"/>
          <w:szCs w:val="20"/>
        </w:rPr>
        <w:t xml:space="preserve"> in this Quick Start Guide are to federal employment law expert, Peter </w:t>
      </w:r>
      <w:proofErr w:type="spellStart"/>
      <w:r w:rsidRPr="001B3193">
        <w:rPr>
          <w:rFonts w:ascii="Arial" w:eastAsia="Times New Roman" w:hAnsi="Arial" w:cs="Arial"/>
          <w:color w:val="0000FF"/>
          <w:sz w:val="20"/>
          <w:szCs w:val="20"/>
        </w:rPr>
        <w:t>Broida's</w:t>
      </w:r>
      <w:proofErr w:type="spellEnd"/>
      <w:r w:rsidRPr="001B3193">
        <w:rPr>
          <w:rFonts w:ascii="Arial" w:eastAsia="Times New Roman" w:hAnsi="Arial" w:cs="Arial"/>
          <w:color w:val="0000FF"/>
          <w:sz w:val="20"/>
          <w:szCs w:val="20"/>
        </w:rPr>
        <w:t xml:space="preserve">, treatise </w:t>
      </w:r>
      <w:r w:rsidRPr="001B3193">
        <w:rPr>
          <w:rFonts w:ascii="Arial" w:eastAsia="Times New Roman" w:hAnsi="Arial" w:cs="Arial"/>
          <w:i/>
          <w:iCs/>
          <w:color w:val="0000FF"/>
          <w:sz w:val="20"/>
          <w:szCs w:val="20"/>
        </w:rPr>
        <w:t xml:space="preserve">A Guide to Merit Systems Protection Board Law and Practice </w:t>
      </w:r>
      <w:r w:rsidRPr="001B3193">
        <w:rPr>
          <w:rFonts w:ascii="Arial" w:eastAsia="Times New Roman" w:hAnsi="Arial" w:cs="Arial"/>
          <w:color w:val="0000FF"/>
          <w:sz w:val="20"/>
          <w:szCs w:val="20"/>
        </w:rPr>
        <w:t>(Dewey Publishing, Inc.), to which</w:t>
      </w:r>
      <w:r w:rsidRPr="001B3193">
        <w:rPr>
          <w:rFonts w:ascii="Arial" w:eastAsia="Times New Roman" w:hAnsi="Arial" w:cs="Arial"/>
          <w:color w:val="000000"/>
          <w:sz w:val="20"/>
          <w:szCs w:val="20"/>
        </w:rPr>
        <w:t xml:space="preserve"> </w:t>
      </w:r>
      <w:proofErr w:type="spellStart"/>
      <w:r w:rsidRPr="001B3193">
        <w:rPr>
          <w:rFonts w:ascii="Arial" w:eastAsia="Times New Roman" w:hAnsi="Arial" w:cs="Arial"/>
          <w:b/>
          <w:bCs/>
          <w:i/>
          <w:iCs/>
          <w:color w:val="FF0000"/>
          <w:sz w:val="20"/>
          <w:szCs w:val="20"/>
        </w:rPr>
        <w:t>cyber</w:t>
      </w:r>
      <w:r w:rsidRPr="001B3193">
        <w:rPr>
          <w:rFonts w:ascii="Arial" w:eastAsia="Times New Roman" w:hAnsi="Arial" w:cs="Arial"/>
          <w:b/>
          <w:bCs/>
          <w:color w:val="0000FF"/>
          <w:sz w:val="20"/>
          <w:szCs w:val="20"/>
        </w:rPr>
        <w:t>FEDS</w:t>
      </w:r>
      <w:proofErr w:type="spellEnd"/>
      <w:r w:rsidRPr="001B3193">
        <w:rPr>
          <w:rFonts w:ascii="Arial" w:eastAsia="Times New Roman" w:hAnsi="Arial" w:cs="Arial"/>
          <w:b/>
          <w:bCs/>
          <w:color w:val="0000FF"/>
          <w:sz w:val="20"/>
          <w:szCs w:val="20"/>
          <w:vertAlign w:val="superscript"/>
        </w:rPr>
        <w:t>®</w:t>
      </w:r>
      <w:r w:rsidRPr="001B3193">
        <w:rPr>
          <w:rFonts w:ascii="Arial" w:eastAsia="Times New Roman" w:hAnsi="Arial" w:cs="Arial"/>
          <w:b/>
          <w:bCs/>
          <w:color w:val="0000FF"/>
          <w:sz w:val="20"/>
          <w:szCs w:val="20"/>
        </w:rPr>
        <w:t xml:space="preserve"> </w:t>
      </w:r>
      <w:r w:rsidRPr="001B3193">
        <w:rPr>
          <w:rFonts w:ascii="Arial" w:eastAsia="Times New Roman" w:hAnsi="Arial" w:cs="Arial"/>
          <w:color w:val="0000FF"/>
          <w:sz w:val="20"/>
          <w:szCs w:val="20"/>
        </w:rPr>
        <w:t>has exclusive Web rights.</w:t>
      </w:r>
    </w:p>
    <w:p w:rsidR="001B3193" w:rsidRPr="001B3193" w:rsidRDefault="001B3193" w:rsidP="001B3193">
      <w:pPr>
        <w:spacing w:before="100" w:beforeAutospacing="1" w:after="120" w:line="240" w:lineRule="auto"/>
        <w:rPr>
          <w:rFonts w:ascii="Arial" w:eastAsia="Times New Roman" w:hAnsi="Arial" w:cs="Arial"/>
          <w:color w:val="000000"/>
          <w:sz w:val="18"/>
          <w:szCs w:val="18"/>
        </w:rPr>
      </w:pPr>
      <w:bookmarkStart w:id="2" w:name="Nexus_requirement"/>
      <w:r w:rsidRPr="001B3193">
        <w:rPr>
          <w:rFonts w:ascii="Arial" w:eastAsia="Times New Roman" w:hAnsi="Arial" w:cs="Arial"/>
          <w:b/>
          <w:bCs/>
          <w:color w:val="000000"/>
          <w:sz w:val="20"/>
          <w:szCs w:val="20"/>
        </w:rPr>
        <w:t>Nexus requirement</w:t>
      </w:r>
      <w:bookmarkEnd w:id="2"/>
    </w:p>
    <w:p w:rsidR="001B3193" w:rsidRPr="001B3193" w:rsidRDefault="001B3193" w:rsidP="001B3193">
      <w:pPr>
        <w:numPr>
          <w:ilvl w:val="0"/>
          <w:numId w:val="1"/>
        </w:numPr>
        <w:spacing w:before="120" w:after="120" w:line="240" w:lineRule="auto"/>
        <w:ind w:left="765"/>
        <w:rPr>
          <w:rFonts w:ascii="Arial" w:eastAsia="Times New Roman" w:hAnsi="Arial" w:cs="Arial"/>
          <w:color w:val="000000"/>
          <w:sz w:val="18"/>
          <w:szCs w:val="18"/>
        </w:rPr>
      </w:pPr>
      <w:r w:rsidRPr="001B3193">
        <w:rPr>
          <w:rFonts w:ascii="Arial" w:eastAsia="Times New Roman" w:hAnsi="Arial" w:cs="Arial"/>
          <w:color w:val="000000"/>
          <w:sz w:val="20"/>
          <w:szCs w:val="20"/>
        </w:rPr>
        <w:t xml:space="preserve">Under 5 USC 7513 (a), an agency can take an adverse action against a federal employee "for such cause as will promote the efficiency of the service." There must be a nexus between the employee's misconduct and the efficiency of the service. </w:t>
      </w:r>
    </w:p>
    <w:p w:rsidR="001B3193" w:rsidRPr="001B3193" w:rsidRDefault="001B3193" w:rsidP="001B3193">
      <w:pPr>
        <w:numPr>
          <w:ilvl w:val="0"/>
          <w:numId w:val="1"/>
        </w:numPr>
        <w:spacing w:before="120" w:after="120" w:line="240" w:lineRule="auto"/>
        <w:ind w:left="765"/>
        <w:rPr>
          <w:rFonts w:ascii="Arial" w:eastAsia="Times New Roman" w:hAnsi="Arial" w:cs="Arial"/>
          <w:color w:val="000000"/>
          <w:sz w:val="18"/>
          <w:szCs w:val="18"/>
        </w:rPr>
      </w:pPr>
      <w:r w:rsidRPr="001B3193">
        <w:rPr>
          <w:rFonts w:ascii="Arial" w:eastAsia="Times New Roman" w:hAnsi="Arial" w:cs="Arial"/>
          <w:color w:val="000000"/>
          <w:sz w:val="20"/>
          <w:szCs w:val="20"/>
        </w:rPr>
        <w:t xml:space="preserve">The MSPB generally recognizes three independent means by which an agency may show a nexus linking an employee's off-duty misconduct with the efficiency of the service: 1) a rebuttable presumption of nexus that may arise in "certain egregious circumstances" based on the nature and gravity of the misconduct; 2) a showing by preponderant evidence that the misconduct affects the job performance of an employee or his coworkers, or management's trust and confidence in the employee's job performance; and 3) a showing by preponderant evidence that the misconduct interfered with or adversely affected the agency's mission. </w:t>
      </w:r>
      <w:r w:rsidRPr="001B3193">
        <w:rPr>
          <w:rFonts w:ascii="Arial" w:eastAsia="Times New Roman" w:hAnsi="Arial" w:cs="Arial"/>
          <w:i/>
          <w:iCs/>
          <w:color w:val="000000"/>
          <w:sz w:val="20"/>
          <w:szCs w:val="20"/>
        </w:rPr>
        <w:t>Kruger, et al. v. Department of Justice and Office of Personnel Management</w:t>
      </w:r>
      <w:r w:rsidRPr="001B3193">
        <w:rPr>
          <w:rFonts w:ascii="Arial" w:eastAsia="Times New Roman" w:hAnsi="Arial" w:cs="Arial"/>
          <w:color w:val="000000"/>
          <w:sz w:val="20"/>
          <w:szCs w:val="20"/>
        </w:rPr>
        <w:t>, 87 FMSR 5004, 32 MSPR 71 (MSPB 1987).</w:t>
      </w:r>
      <w:r w:rsidRPr="001B3193">
        <w:rPr>
          <w:rFonts w:ascii="Arial" w:eastAsia="Times New Roman" w:hAnsi="Arial" w:cs="Arial"/>
          <w:color w:val="000000"/>
          <w:sz w:val="18"/>
          <w:szCs w:val="18"/>
        </w:rPr>
        <w:t xml:space="preserve"> </w:t>
      </w:r>
    </w:p>
    <w:p w:rsidR="001B3193" w:rsidRPr="001B3193" w:rsidRDefault="001B3193" w:rsidP="001B3193">
      <w:pPr>
        <w:numPr>
          <w:ilvl w:val="0"/>
          <w:numId w:val="1"/>
        </w:numPr>
        <w:spacing w:before="120" w:after="120" w:line="240" w:lineRule="auto"/>
        <w:ind w:left="765"/>
        <w:rPr>
          <w:rFonts w:ascii="Arial" w:eastAsia="Times New Roman" w:hAnsi="Arial" w:cs="Arial"/>
          <w:color w:val="000000"/>
          <w:sz w:val="18"/>
          <w:szCs w:val="18"/>
        </w:rPr>
      </w:pPr>
      <w:proofErr w:type="spellStart"/>
      <w:r w:rsidRPr="001B3193">
        <w:rPr>
          <w:rFonts w:ascii="Arial" w:eastAsia="Times New Roman" w:hAnsi="Arial" w:cs="Arial"/>
          <w:b/>
          <w:bCs/>
          <w:i/>
          <w:iCs/>
          <w:color w:val="FF0000"/>
          <w:sz w:val="20"/>
          <w:szCs w:val="20"/>
        </w:rPr>
        <w:t>Broida</w:t>
      </w:r>
      <w:proofErr w:type="spellEnd"/>
      <w:r w:rsidRPr="001B3193">
        <w:rPr>
          <w:rFonts w:ascii="Arial" w:eastAsia="Times New Roman" w:hAnsi="Arial" w:cs="Arial"/>
          <w:b/>
          <w:bCs/>
          <w:i/>
          <w:iCs/>
          <w:color w:val="FF0000"/>
          <w:sz w:val="20"/>
          <w:szCs w:val="20"/>
        </w:rPr>
        <w:t>:</w:t>
      </w:r>
      <w:r w:rsidRPr="001B3193">
        <w:rPr>
          <w:rFonts w:ascii="Arial" w:eastAsia="Times New Roman" w:hAnsi="Arial" w:cs="Arial"/>
          <w:color w:val="000000"/>
          <w:sz w:val="18"/>
          <w:szCs w:val="18"/>
        </w:rPr>
        <w:t xml:space="preserve"> </w:t>
      </w:r>
      <w:r w:rsidRPr="001B3193">
        <w:rPr>
          <w:rFonts w:ascii="Arial" w:eastAsia="Times New Roman" w:hAnsi="Arial" w:cs="Arial"/>
          <w:color w:val="000000"/>
          <w:sz w:val="20"/>
          <w:szCs w:val="20"/>
        </w:rPr>
        <w:t xml:space="preserve">The nature of the particular job as much as the conduct allegedly justifying the action has a bearing on whether the necessary relationship obtains. The question thus becomes whether the asserted grounds for the adverse action, if found supported by evidence, would directly relate either to the employee's ability to perform approved tasks or to the agency's ability to fulfill its assigned mission. </w:t>
      </w:r>
      <w:hyperlink r:id="rId5" w:history="1">
        <w:proofErr w:type="spellStart"/>
        <w:r w:rsidRPr="001B3193">
          <w:rPr>
            <w:rFonts w:ascii="Arial" w:eastAsia="Times New Roman" w:hAnsi="Arial" w:cs="Arial"/>
            <w:i/>
            <w:iCs/>
            <w:color w:val="0000FF"/>
            <w:sz w:val="20"/>
            <w:u w:val="single"/>
          </w:rPr>
          <w:t>Broida</w:t>
        </w:r>
        <w:proofErr w:type="spellEnd"/>
        <w:r w:rsidRPr="001B3193">
          <w:rPr>
            <w:rFonts w:ascii="Arial" w:eastAsia="Times New Roman" w:hAnsi="Arial" w:cs="Arial"/>
            <w:i/>
            <w:iCs/>
            <w:color w:val="0000FF"/>
            <w:sz w:val="20"/>
            <w:u w:val="single"/>
          </w:rPr>
          <w:t xml:space="preserve"> Guide to MSPB Law</w:t>
        </w:r>
        <w:r w:rsidRPr="001B3193">
          <w:rPr>
            <w:rFonts w:ascii="Arial" w:eastAsia="Times New Roman" w:hAnsi="Arial" w:cs="Arial"/>
            <w:color w:val="0000FF"/>
            <w:sz w:val="20"/>
            <w:u w:val="single"/>
          </w:rPr>
          <w:t>: Concept of Nexus</w:t>
        </w:r>
      </w:hyperlink>
      <w:r w:rsidRPr="001B3193">
        <w:rPr>
          <w:rFonts w:ascii="Arial" w:eastAsia="Times New Roman" w:hAnsi="Arial" w:cs="Arial"/>
          <w:color w:val="000000"/>
          <w:sz w:val="20"/>
          <w:szCs w:val="20"/>
        </w:rPr>
        <w:t>.</w:t>
      </w:r>
      <w:r w:rsidRPr="001B3193">
        <w:rPr>
          <w:rFonts w:ascii="Arial" w:eastAsia="Times New Roman" w:hAnsi="Arial" w:cs="Arial"/>
          <w:color w:val="000000"/>
          <w:sz w:val="18"/>
          <w:szCs w:val="18"/>
        </w:rPr>
        <w:t xml:space="preserve"> </w:t>
      </w:r>
    </w:p>
    <w:p w:rsidR="001B3193" w:rsidRPr="001B3193" w:rsidRDefault="001B3193" w:rsidP="001B3193">
      <w:pPr>
        <w:numPr>
          <w:ilvl w:val="0"/>
          <w:numId w:val="1"/>
        </w:numPr>
        <w:spacing w:before="120" w:after="120" w:line="240" w:lineRule="auto"/>
        <w:ind w:left="765"/>
        <w:rPr>
          <w:rFonts w:ascii="Arial" w:eastAsia="Times New Roman" w:hAnsi="Arial" w:cs="Arial"/>
          <w:color w:val="000000"/>
          <w:sz w:val="18"/>
          <w:szCs w:val="18"/>
        </w:rPr>
      </w:pPr>
      <w:r w:rsidRPr="001B3193">
        <w:rPr>
          <w:rFonts w:ascii="Arial" w:eastAsia="Times New Roman" w:hAnsi="Arial" w:cs="Arial"/>
          <w:color w:val="000000"/>
          <w:sz w:val="20"/>
          <w:szCs w:val="20"/>
        </w:rPr>
        <w:t xml:space="preserve">An agency must articulate a meaningful standard as to when private dishonesty rises to the level of misconduct that adversely affects the "efficiency of the service." Using only "clearly dishonest" as a standard inevitably risks arbitrary results, as the question would turn on the MSPB's subjective moral compass. </w:t>
      </w:r>
      <w:r w:rsidRPr="001B3193">
        <w:rPr>
          <w:rFonts w:ascii="Arial" w:eastAsia="Times New Roman" w:hAnsi="Arial" w:cs="Arial"/>
          <w:i/>
          <w:iCs/>
          <w:color w:val="000000"/>
          <w:sz w:val="20"/>
          <w:szCs w:val="20"/>
        </w:rPr>
        <w:t>Doe v. Department of Justice</w:t>
      </w:r>
      <w:r w:rsidRPr="001B3193">
        <w:rPr>
          <w:rFonts w:ascii="Arial" w:eastAsia="Times New Roman" w:hAnsi="Arial" w:cs="Arial"/>
          <w:color w:val="000000"/>
          <w:sz w:val="20"/>
          <w:szCs w:val="20"/>
        </w:rPr>
        <w:t>, 109 LRP 26438</w:t>
      </w:r>
      <w:r w:rsidRPr="001B3193">
        <w:rPr>
          <w:rFonts w:ascii="Arial" w:eastAsia="Times New Roman" w:hAnsi="Arial" w:cs="Arial"/>
          <w:b/>
          <w:bCs/>
          <w:color w:val="000000"/>
          <w:sz w:val="20"/>
          <w:szCs w:val="20"/>
        </w:rPr>
        <w:t xml:space="preserve"> </w:t>
      </w:r>
      <w:r w:rsidRPr="001B3193">
        <w:rPr>
          <w:rFonts w:ascii="Arial" w:eastAsia="Times New Roman" w:hAnsi="Arial" w:cs="Arial"/>
          <w:color w:val="000000"/>
          <w:sz w:val="20"/>
          <w:szCs w:val="20"/>
        </w:rPr>
        <w:t>(Fed. Cir. 2009).</w:t>
      </w:r>
      <w:r w:rsidRPr="001B3193">
        <w:rPr>
          <w:rFonts w:ascii="Arial" w:eastAsia="Times New Roman" w:hAnsi="Arial" w:cs="Arial"/>
          <w:color w:val="000000"/>
          <w:sz w:val="18"/>
          <w:szCs w:val="18"/>
        </w:rPr>
        <w:t xml:space="preserve"> </w:t>
      </w:r>
    </w:p>
    <w:p w:rsidR="001B3193" w:rsidRPr="001B3193" w:rsidRDefault="001B3193" w:rsidP="001B3193">
      <w:pPr>
        <w:numPr>
          <w:ilvl w:val="0"/>
          <w:numId w:val="1"/>
        </w:numPr>
        <w:spacing w:before="120" w:after="120" w:line="240" w:lineRule="auto"/>
        <w:ind w:left="765"/>
        <w:rPr>
          <w:rFonts w:ascii="Arial" w:eastAsia="Times New Roman" w:hAnsi="Arial" w:cs="Arial"/>
          <w:color w:val="000000"/>
          <w:sz w:val="18"/>
          <w:szCs w:val="18"/>
        </w:rPr>
      </w:pPr>
      <w:r w:rsidRPr="001B3193">
        <w:rPr>
          <w:rFonts w:ascii="Arial" w:eastAsia="Times New Roman" w:hAnsi="Arial" w:cs="Arial"/>
          <w:color w:val="000000"/>
          <w:sz w:val="20"/>
          <w:szCs w:val="20"/>
        </w:rPr>
        <w:t>In defending an indefinite suspension, an agency must show that there is a nexus between criminal charges against the employee and the efficiency of the service. The agency cannot speculate that the employee poses a danger to the workplace community or that his presence at the workplace would be disruptive.</w:t>
      </w:r>
      <w:r w:rsidRPr="001B3193">
        <w:rPr>
          <w:rFonts w:ascii="Arial" w:eastAsia="Times New Roman" w:hAnsi="Arial" w:cs="Arial"/>
          <w:color w:val="000000"/>
          <w:sz w:val="18"/>
          <w:szCs w:val="18"/>
        </w:rPr>
        <w:t xml:space="preserve"> </w:t>
      </w:r>
      <w:r w:rsidRPr="001B3193">
        <w:rPr>
          <w:rFonts w:ascii="Arial" w:eastAsia="Times New Roman" w:hAnsi="Arial" w:cs="Arial"/>
          <w:i/>
          <w:iCs/>
          <w:color w:val="000000"/>
          <w:sz w:val="20"/>
          <w:szCs w:val="20"/>
        </w:rPr>
        <w:t>Reed v. Department of the Army</w:t>
      </w:r>
      <w:r w:rsidRPr="001B3193">
        <w:rPr>
          <w:rFonts w:ascii="Arial" w:eastAsia="Times New Roman" w:hAnsi="Arial" w:cs="Arial"/>
          <w:color w:val="000000"/>
          <w:sz w:val="20"/>
          <w:szCs w:val="20"/>
        </w:rPr>
        <w:t xml:space="preserve">, 108 LRP 49796 (Fed. Cir. 2008, </w:t>
      </w:r>
      <w:r w:rsidRPr="001B3193">
        <w:rPr>
          <w:rFonts w:ascii="Arial" w:eastAsia="Times New Roman" w:hAnsi="Arial" w:cs="Arial"/>
          <w:i/>
          <w:iCs/>
          <w:color w:val="000000"/>
          <w:sz w:val="20"/>
          <w:szCs w:val="20"/>
        </w:rPr>
        <w:t>unpublished</w:t>
      </w:r>
      <w:r w:rsidRPr="001B3193">
        <w:rPr>
          <w:rFonts w:ascii="Arial" w:eastAsia="Times New Roman" w:hAnsi="Arial" w:cs="Arial"/>
          <w:color w:val="000000"/>
          <w:sz w:val="20"/>
          <w:szCs w:val="20"/>
        </w:rPr>
        <w:t>).</w:t>
      </w:r>
      <w:r w:rsidRPr="001B3193">
        <w:rPr>
          <w:rFonts w:ascii="Arial" w:eastAsia="Times New Roman" w:hAnsi="Arial" w:cs="Arial"/>
          <w:color w:val="000000"/>
          <w:sz w:val="18"/>
          <w:szCs w:val="18"/>
        </w:rPr>
        <w:t xml:space="preserve"> </w:t>
      </w:r>
    </w:p>
    <w:p w:rsidR="001B3193" w:rsidRPr="001B3193" w:rsidRDefault="001B3193" w:rsidP="001B3193">
      <w:pPr>
        <w:numPr>
          <w:ilvl w:val="0"/>
          <w:numId w:val="1"/>
        </w:numPr>
        <w:spacing w:before="120" w:after="120" w:line="240" w:lineRule="auto"/>
        <w:ind w:left="765"/>
        <w:rPr>
          <w:rFonts w:ascii="Arial" w:eastAsia="Times New Roman" w:hAnsi="Arial" w:cs="Arial"/>
          <w:color w:val="000000"/>
          <w:sz w:val="18"/>
          <w:szCs w:val="18"/>
        </w:rPr>
      </w:pPr>
      <w:r w:rsidRPr="001B3193">
        <w:rPr>
          <w:rFonts w:ascii="Arial" w:eastAsia="Times New Roman" w:hAnsi="Arial" w:cs="Arial"/>
          <w:color w:val="000000"/>
          <w:sz w:val="20"/>
          <w:szCs w:val="20"/>
        </w:rPr>
        <w:t xml:space="preserve">There may be a nexus between an employee's misconduct and the efficiency of the service even in the absence of evidence of a direct effect on the employee's job performance. </w:t>
      </w:r>
      <w:r w:rsidRPr="001B3193">
        <w:rPr>
          <w:rFonts w:ascii="Arial" w:eastAsia="Times New Roman" w:hAnsi="Arial" w:cs="Arial"/>
          <w:i/>
          <w:iCs/>
          <w:color w:val="000000"/>
          <w:sz w:val="20"/>
          <w:szCs w:val="20"/>
        </w:rPr>
        <w:t>Stevenson v. Department of Justice</w:t>
      </w:r>
      <w:r w:rsidRPr="001B3193">
        <w:rPr>
          <w:rFonts w:ascii="Arial" w:eastAsia="Times New Roman" w:hAnsi="Arial" w:cs="Arial"/>
          <w:color w:val="000000"/>
          <w:sz w:val="20"/>
          <w:szCs w:val="20"/>
        </w:rPr>
        <w:t xml:space="preserve">, 106 LRP 51550 (Fed. Cir. 2006, </w:t>
      </w:r>
      <w:r w:rsidRPr="001B3193">
        <w:rPr>
          <w:rFonts w:ascii="Arial" w:eastAsia="Times New Roman" w:hAnsi="Arial" w:cs="Arial"/>
          <w:i/>
          <w:iCs/>
          <w:color w:val="000000"/>
          <w:sz w:val="20"/>
          <w:szCs w:val="20"/>
        </w:rPr>
        <w:t>unpublished</w:t>
      </w:r>
      <w:r w:rsidRPr="001B3193">
        <w:rPr>
          <w:rFonts w:ascii="Arial" w:eastAsia="Times New Roman" w:hAnsi="Arial" w:cs="Arial"/>
          <w:color w:val="000000"/>
          <w:sz w:val="20"/>
          <w:szCs w:val="20"/>
        </w:rPr>
        <w:t>).</w:t>
      </w:r>
      <w:r w:rsidRPr="001B3193">
        <w:rPr>
          <w:rFonts w:ascii="Arial" w:eastAsia="Times New Roman" w:hAnsi="Arial" w:cs="Arial"/>
          <w:color w:val="000000"/>
          <w:sz w:val="18"/>
          <w:szCs w:val="18"/>
        </w:rPr>
        <w:t xml:space="preserve"> </w:t>
      </w:r>
    </w:p>
    <w:p w:rsidR="001B3193" w:rsidRPr="001B3193" w:rsidRDefault="001B3193" w:rsidP="001B3193">
      <w:pPr>
        <w:numPr>
          <w:ilvl w:val="0"/>
          <w:numId w:val="1"/>
        </w:numPr>
        <w:spacing w:before="120" w:after="120" w:line="240" w:lineRule="auto"/>
        <w:ind w:left="765"/>
        <w:rPr>
          <w:rFonts w:ascii="Arial" w:eastAsia="Times New Roman" w:hAnsi="Arial" w:cs="Arial"/>
          <w:color w:val="000000"/>
          <w:sz w:val="18"/>
          <w:szCs w:val="18"/>
        </w:rPr>
      </w:pPr>
      <w:r w:rsidRPr="001B3193">
        <w:rPr>
          <w:rFonts w:ascii="Arial" w:eastAsia="Times New Roman" w:hAnsi="Arial" w:cs="Arial"/>
          <w:color w:val="000000"/>
          <w:sz w:val="20"/>
          <w:szCs w:val="20"/>
        </w:rPr>
        <w:lastRenderedPageBreak/>
        <w:t xml:space="preserve">Agencies that discipline employees for off-duty misconduct, particularly associational, must pay particular attention to the nexus requirement. They need to balance their policy objectives against the imposition of strict codes of conduct that permit governmental intrusions into the private activities of federal employees. </w:t>
      </w:r>
      <w:r w:rsidRPr="001B3193">
        <w:rPr>
          <w:rFonts w:ascii="Arial" w:eastAsia="Times New Roman" w:hAnsi="Arial" w:cs="Arial"/>
          <w:i/>
          <w:iCs/>
          <w:color w:val="000000"/>
          <w:sz w:val="20"/>
          <w:szCs w:val="20"/>
        </w:rPr>
        <w:t>James v. Dale</w:t>
      </w:r>
      <w:r w:rsidRPr="001B3193">
        <w:rPr>
          <w:rFonts w:ascii="Arial" w:eastAsia="Times New Roman" w:hAnsi="Arial" w:cs="Arial"/>
          <w:color w:val="000000"/>
          <w:sz w:val="20"/>
          <w:szCs w:val="20"/>
        </w:rPr>
        <w:t>, 104 LRP 4027, 355 F.3d 1375 (Fed. Cir. 2004).</w:t>
      </w:r>
      <w:r w:rsidRPr="001B3193">
        <w:rPr>
          <w:rFonts w:ascii="Arial" w:eastAsia="Times New Roman" w:hAnsi="Arial" w:cs="Arial"/>
          <w:color w:val="000000"/>
          <w:sz w:val="18"/>
          <w:szCs w:val="18"/>
        </w:rPr>
        <w:t xml:space="preserve"> </w:t>
      </w:r>
    </w:p>
    <w:p w:rsidR="001B3193" w:rsidRPr="001B3193" w:rsidRDefault="001B3193" w:rsidP="001B3193">
      <w:pPr>
        <w:numPr>
          <w:ilvl w:val="0"/>
          <w:numId w:val="1"/>
        </w:numPr>
        <w:spacing w:before="120" w:after="120" w:line="240" w:lineRule="auto"/>
        <w:ind w:left="765"/>
        <w:rPr>
          <w:rFonts w:ascii="Arial" w:eastAsia="Times New Roman" w:hAnsi="Arial" w:cs="Arial"/>
          <w:color w:val="000000"/>
          <w:sz w:val="18"/>
          <w:szCs w:val="18"/>
        </w:rPr>
      </w:pPr>
      <w:r w:rsidRPr="001B3193">
        <w:rPr>
          <w:rFonts w:ascii="Arial" w:eastAsia="Times New Roman" w:hAnsi="Arial" w:cs="Arial"/>
          <w:color w:val="000000"/>
          <w:sz w:val="20"/>
          <w:szCs w:val="20"/>
        </w:rPr>
        <w:t xml:space="preserve">Although off-duty sexual misconduct, particularly involving minors, is usually egregious enough to presume the existence of a nexus, the underlying facts must be considered. When the misconduct involved nothing more than a low-grade criminal offense, the nexus could not be presumed. </w:t>
      </w:r>
      <w:proofErr w:type="spellStart"/>
      <w:r w:rsidRPr="001B3193">
        <w:rPr>
          <w:rFonts w:ascii="Arial" w:eastAsia="Times New Roman" w:hAnsi="Arial" w:cs="Arial"/>
          <w:i/>
          <w:iCs/>
          <w:color w:val="000000"/>
          <w:sz w:val="20"/>
          <w:szCs w:val="20"/>
        </w:rPr>
        <w:t>Moten</w:t>
      </w:r>
      <w:proofErr w:type="spellEnd"/>
      <w:r w:rsidRPr="001B3193">
        <w:rPr>
          <w:rFonts w:ascii="Arial" w:eastAsia="Times New Roman" w:hAnsi="Arial" w:cs="Arial"/>
          <w:i/>
          <w:iCs/>
          <w:color w:val="000000"/>
          <w:sz w:val="20"/>
          <w:szCs w:val="20"/>
        </w:rPr>
        <w:t xml:space="preserve"> v. U.S. Postal Service</w:t>
      </w:r>
      <w:r w:rsidRPr="001B3193">
        <w:rPr>
          <w:rFonts w:ascii="Arial" w:eastAsia="Times New Roman" w:hAnsi="Arial" w:cs="Arial"/>
          <w:color w:val="000000"/>
          <w:sz w:val="20"/>
          <w:szCs w:val="20"/>
        </w:rPr>
        <w:t>, 89 FMSR 5413, 42 MSPR 282 (MSPB 1989).</w:t>
      </w:r>
      <w:r w:rsidRPr="001B3193">
        <w:rPr>
          <w:rFonts w:ascii="Arial" w:eastAsia="Times New Roman" w:hAnsi="Arial" w:cs="Arial"/>
          <w:color w:val="000000"/>
          <w:sz w:val="18"/>
          <w:szCs w:val="18"/>
        </w:rPr>
        <w:t xml:space="preserve"> </w:t>
      </w:r>
    </w:p>
    <w:p w:rsidR="001B3193" w:rsidRPr="001B3193" w:rsidRDefault="001B3193" w:rsidP="001B3193">
      <w:pPr>
        <w:spacing w:before="120" w:after="120" w:line="240" w:lineRule="auto"/>
        <w:rPr>
          <w:rFonts w:ascii="Times New Roman" w:eastAsia="Times New Roman" w:hAnsi="Times New Roman" w:cs="Times New Roman"/>
          <w:color w:val="000000"/>
          <w:sz w:val="24"/>
          <w:szCs w:val="24"/>
        </w:rPr>
      </w:pPr>
      <w:bookmarkStart w:id="3" w:name="Proximity_to_workplace"/>
      <w:r w:rsidRPr="001B3193">
        <w:rPr>
          <w:rFonts w:ascii="Arial" w:eastAsia="Times New Roman" w:hAnsi="Arial" w:cs="Arial"/>
          <w:b/>
          <w:bCs/>
          <w:color w:val="000000"/>
          <w:sz w:val="20"/>
          <w:szCs w:val="20"/>
        </w:rPr>
        <w:t>Proximity to workplace</w:t>
      </w:r>
      <w:bookmarkEnd w:id="3"/>
    </w:p>
    <w:p w:rsidR="001B3193" w:rsidRPr="001B3193" w:rsidRDefault="001B3193" w:rsidP="001B3193">
      <w:pPr>
        <w:numPr>
          <w:ilvl w:val="0"/>
          <w:numId w:val="2"/>
        </w:numPr>
        <w:spacing w:before="120" w:after="120" w:line="240" w:lineRule="auto"/>
        <w:ind w:left="765"/>
        <w:rPr>
          <w:rFonts w:ascii="Arial" w:eastAsia="Times New Roman" w:hAnsi="Arial" w:cs="Arial"/>
          <w:color w:val="000000"/>
          <w:sz w:val="18"/>
          <w:szCs w:val="18"/>
        </w:rPr>
      </w:pPr>
      <w:proofErr w:type="spellStart"/>
      <w:r w:rsidRPr="001B3193">
        <w:rPr>
          <w:rFonts w:ascii="Arial" w:eastAsia="Times New Roman" w:hAnsi="Arial" w:cs="Arial"/>
          <w:b/>
          <w:bCs/>
          <w:i/>
          <w:iCs/>
          <w:color w:val="FF0000"/>
          <w:sz w:val="20"/>
          <w:szCs w:val="20"/>
        </w:rPr>
        <w:t>Broida</w:t>
      </w:r>
      <w:proofErr w:type="spellEnd"/>
      <w:r w:rsidRPr="001B3193">
        <w:rPr>
          <w:rFonts w:ascii="Arial" w:eastAsia="Times New Roman" w:hAnsi="Arial" w:cs="Arial"/>
          <w:b/>
          <w:bCs/>
          <w:i/>
          <w:iCs/>
          <w:color w:val="FF0000"/>
          <w:sz w:val="20"/>
          <w:szCs w:val="20"/>
        </w:rPr>
        <w:t>:</w:t>
      </w:r>
      <w:r w:rsidRPr="001B3193">
        <w:rPr>
          <w:rFonts w:ascii="Arial" w:eastAsia="Times New Roman" w:hAnsi="Arial" w:cs="Arial"/>
          <w:color w:val="000000"/>
          <w:sz w:val="20"/>
          <w:szCs w:val="20"/>
        </w:rPr>
        <w:t xml:space="preserve"> Nexus is established if an altercation between employees starts on duty and continues off duty. The agency has a right and responsibility to maintain discipline and order among its employees. </w:t>
      </w:r>
      <w:hyperlink r:id="rId6" w:history="1">
        <w:proofErr w:type="spellStart"/>
        <w:r w:rsidRPr="001B3193">
          <w:rPr>
            <w:rFonts w:ascii="Arial" w:eastAsia="Times New Roman" w:hAnsi="Arial" w:cs="Arial"/>
            <w:i/>
            <w:iCs/>
            <w:color w:val="0000FF"/>
            <w:sz w:val="20"/>
            <w:u w:val="single"/>
          </w:rPr>
          <w:t>Broida</w:t>
        </w:r>
        <w:proofErr w:type="spellEnd"/>
        <w:r w:rsidRPr="001B3193">
          <w:rPr>
            <w:rFonts w:ascii="Arial" w:eastAsia="Times New Roman" w:hAnsi="Arial" w:cs="Arial"/>
            <w:i/>
            <w:iCs/>
            <w:color w:val="0000FF"/>
            <w:sz w:val="20"/>
            <w:u w:val="single"/>
          </w:rPr>
          <w:t xml:space="preserve"> Guide to MSPB Law</w:t>
        </w:r>
        <w:r w:rsidRPr="001B3193">
          <w:rPr>
            <w:rFonts w:ascii="Arial" w:eastAsia="Times New Roman" w:hAnsi="Arial" w:cs="Arial"/>
            <w:color w:val="0000FF"/>
            <w:sz w:val="20"/>
            <w:u w:val="single"/>
          </w:rPr>
          <w:t>: Off-Duty Actions on Agency Premises</w:t>
        </w:r>
      </w:hyperlink>
      <w:r w:rsidRPr="001B3193">
        <w:rPr>
          <w:rFonts w:ascii="Arial" w:eastAsia="Times New Roman" w:hAnsi="Arial" w:cs="Arial"/>
          <w:color w:val="000000"/>
          <w:sz w:val="20"/>
          <w:szCs w:val="20"/>
        </w:rPr>
        <w:t>.</w:t>
      </w:r>
      <w:r w:rsidRPr="001B3193">
        <w:rPr>
          <w:rFonts w:ascii="Arial" w:eastAsia="Times New Roman" w:hAnsi="Arial" w:cs="Arial"/>
          <w:color w:val="000000"/>
          <w:sz w:val="18"/>
          <w:szCs w:val="18"/>
        </w:rPr>
        <w:t xml:space="preserve"> </w:t>
      </w:r>
    </w:p>
    <w:p w:rsidR="001B3193" w:rsidRPr="001B3193" w:rsidRDefault="001B3193" w:rsidP="001B3193">
      <w:pPr>
        <w:numPr>
          <w:ilvl w:val="0"/>
          <w:numId w:val="2"/>
        </w:numPr>
        <w:spacing w:before="120" w:after="120" w:line="240" w:lineRule="auto"/>
        <w:ind w:left="765"/>
        <w:rPr>
          <w:rFonts w:ascii="Arial" w:eastAsia="Times New Roman" w:hAnsi="Arial" w:cs="Arial"/>
          <w:color w:val="000000"/>
          <w:sz w:val="18"/>
          <w:szCs w:val="18"/>
        </w:rPr>
      </w:pPr>
      <w:r w:rsidRPr="001B3193">
        <w:rPr>
          <w:rFonts w:ascii="Arial" w:eastAsia="Times New Roman" w:hAnsi="Arial" w:cs="Arial"/>
          <w:color w:val="000000"/>
          <w:sz w:val="20"/>
          <w:szCs w:val="20"/>
        </w:rPr>
        <w:t xml:space="preserve">There was substantial evidence of a nexus between the employee's off-duty conduct and the efficiency of the service where the incident happened at her employer's facility and involved a supervisor. </w:t>
      </w:r>
      <w:r w:rsidRPr="001B3193">
        <w:rPr>
          <w:rFonts w:ascii="Arial" w:eastAsia="Times New Roman" w:hAnsi="Arial" w:cs="Arial"/>
          <w:i/>
          <w:iCs/>
          <w:color w:val="000000"/>
          <w:sz w:val="20"/>
          <w:szCs w:val="20"/>
        </w:rPr>
        <w:t>King v. Department of Veterans Affairs</w:t>
      </w:r>
      <w:r w:rsidRPr="001B3193">
        <w:rPr>
          <w:rFonts w:ascii="Arial" w:eastAsia="Times New Roman" w:hAnsi="Arial" w:cs="Arial"/>
          <w:color w:val="000000"/>
          <w:sz w:val="20"/>
          <w:szCs w:val="20"/>
        </w:rPr>
        <w:t xml:space="preserve">, 107 LRP 53730 (Fed. Cir. 2007, </w:t>
      </w:r>
      <w:r w:rsidRPr="001B3193">
        <w:rPr>
          <w:rFonts w:ascii="Arial" w:eastAsia="Times New Roman" w:hAnsi="Arial" w:cs="Arial"/>
          <w:i/>
          <w:iCs/>
          <w:color w:val="000000"/>
          <w:sz w:val="20"/>
          <w:szCs w:val="20"/>
        </w:rPr>
        <w:t>unpublished</w:t>
      </w:r>
      <w:r w:rsidRPr="001B3193">
        <w:rPr>
          <w:rFonts w:ascii="Arial" w:eastAsia="Times New Roman" w:hAnsi="Arial" w:cs="Arial"/>
          <w:color w:val="000000"/>
          <w:sz w:val="20"/>
          <w:szCs w:val="20"/>
        </w:rPr>
        <w:t>).</w:t>
      </w:r>
      <w:r w:rsidRPr="001B3193">
        <w:rPr>
          <w:rFonts w:ascii="Arial" w:eastAsia="Times New Roman" w:hAnsi="Arial" w:cs="Arial"/>
          <w:color w:val="000000"/>
          <w:sz w:val="18"/>
          <w:szCs w:val="18"/>
        </w:rPr>
        <w:t xml:space="preserve"> </w:t>
      </w:r>
    </w:p>
    <w:p w:rsidR="001B3193" w:rsidRPr="001B3193" w:rsidRDefault="001B3193" w:rsidP="001B3193">
      <w:pPr>
        <w:numPr>
          <w:ilvl w:val="0"/>
          <w:numId w:val="2"/>
        </w:numPr>
        <w:spacing w:before="120" w:after="120" w:line="240" w:lineRule="auto"/>
        <w:ind w:left="765"/>
        <w:rPr>
          <w:rFonts w:ascii="Arial" w:eastAsia="Times New Roman" w:hAnsi="Arial" w:cs="Arial"/>
          <w:color w:val="000000"/>
          <w:sz w:val="18"/>
          <w:szCs w:val="18"/>
        </w:rPr>
      </w:pPr>
      <w:r w:rsidRPr="001B3193">
        <w:rPr>
          <w:rFonts w:ascii="Arial" w:eastAsia="Times New Roman" w:hAnsi="Arial" w:cs="Arial"/>
          <w:color w:val="000000"/>
          <w:sz w:val="20"/>
          <w:szCs w:val="20"/>
        </w:rPr>
        <w:t xml:space="preserve">The agency demonstrated the required nexus when the appellant's misconduct against his fellow employee, in front of many coworkers at a union-sanctioned event, had a chilling effect upon relationships at the workplace, which would adversely impact the agency's ability to fulfill its mission with proper efficiency. </w:t>
      </w:r>
      <w:r w:rsidRPr="001B3193">
        <w:rPr>
          <w:rFonts w:ascii="Arial" w:eastAsia="Times New Roman" w:hAnsi="Arial" w:cs="Arial"/>
          <w:i/>
          <w:iCs/>
          <w:color w:val="000000"/>
          <w:sz w:val="20"/>
          <w:szCs w:val="20"/>
        </w:rPr>
        <w:t>White v. U.S. Postal Service</w:t>
      </w:r>
      <w:r w:rsidRPr="001B3193">
        <w:rPr>
          <w:rFonts w:ascii="Arial" w:eastAsia="Times New Roman" w:hAnsi="Arial" w:cs="Arial"/>
          <w:color w:val="000000"/>
          <w:sz w:val="20"/>
          <w:szCs w:val="20"/>
        </w:rPr>
        <w:t xml:space="preserve">, 106 LRP 23490 (Fed. Cir. 2006, </w:t>
      </w:r>
      <w:r w:rsidRPr="001B3193">
        <w:rPr>
          <w:rFonts w:ascii="Arial" w:eastAsia="Times New Roman" w:hAnsi="Arial" w:cs="Arial"/>
          <w:i/>
          <w:iCs/>
          <w:color w:val="000000"/>
          <w:sz w:val="20"/>
          <w:szCs w:val="20"/>
        </w:rPr>
        <w:t>unpublished</w:t>
      </w:r>
      <w:r w:rsidRPr="001B3193">
        <w:rPr>
          <w:rFonts w:ascii="Arial" w:eastAsia="Times New Roman" w:hAnsi="Arial" w:cs="Arial"/>
          <w:color w:val="000000"/>
          <w:sz w:val="20"/>
          <w:szCs w:val="20"/>
        </w:rPr>
        <w:t>).</w:t>
      </w:r>
      <w:r w:rsidRPr="001B3193">
        <w:rPr>
          <w:rFonts w:ascii="Arial" w:eastAsia="Times New Roman" w:hAnsi="Arial" w:cs="Arial"/>
          <w:color w:val="000000"/>
          <w:sz w:val="18"/>
          <w:szCs w:val="18"/>
        </w:rPr>
        <w:t xml:space="preserve"> </w:t>
      </w:r>
    </w:p>
    <w:p w:rsidR="001B3193" w:rsidRPr="001B3193" w:rsidRDefault="001B3193" w:rsidP="001B3193">
      <w:pPr>
        <w:spacing w:before="120" w:after="120" w:line="240" w:lineRule="auto"/>
        <w:rPr>
          <w:rFonts w:ascii="Arial" w:eastAsia="Times New Roman" w:hAnsi="Arial" w:cs="Arial"/>
          <w:color w:val="000000"/>
          <w:sz w:val="18"/>
          <w:szCs w:val="18"/>
        </w:rPr>
      </w:pPr>
      <w:bookmarkStart w:id="4" w:name="Law_enforcement_personnel"/>
      <w:r w:rsidRPr="001B3193">
        <w:rPr>
          <w:rFonts w:ascii="Arial" w:eastAsia="Times New Roman" w:hAnsi="Arial" w:cs="Arial"/>
          <w:b/>
          <w:bCs/>
          <w:color w:val="000000"/>
          <w:sz w:val="20"/>
          <w:szCs w:val="20"/>
        </w:rPr>
        <w:t>Law enforcement personnel</w:t>
      </w:r>
      <w:bookmarkEnd w:id="4"/>
    </w:p>
    <w:p w:rsidR="001B3193" w:rsidRPr="001B3193" w:rsidRDefault="001B3193" w:rsidP="001B3193">
      <w:pPr>
        <w:numPr>
          <w:ilvl w:val="0"/>
          <w:numId w:val="3"/>
        </w:numPr>
        <w:spacing w:before="120" w:after="120" w:line="240" w:lineRule="auto"/>
        <w:ind w:left="765"/>
        <w:rPr>
          <w:rFonts w:ascii="Arial" w:eastAsia="Times New Roman" w:hAnsi="Arial" w:cs="Arial"/>
          <w:color w:val="000000"/>
          <w:sz w:val="18"/>
          <w:szCs w:val="18"/>
        </w:rPr>
      </w:pPr>
      <w:proofErr w:type="spellStart"/>
      <w:r w:rsidRPr="001B3193">
        <w:rPr>
          <w:rFonts w:ascii="Arial" w:eastAsia="Times New Roman" w:hAnsi="Arial" w:cs="Arial"/>
          <w:b/>
          <w:bCs/>
          <w:i/>
          <w:iCs/>
          <w:color w:val="FF0000"/>
          <w:sz w:val="20"/>
          <w:szCs w:val="20"/>
        </w:rPr>
        <w:t>Broida</w:t>
      </w:r>
      <w:proofErr w:type="spellEnd"/>
      <w:r w:rsidRPr="001B3193">
        <w:rPr>
          <w:rFonts w:ascii="Arial" w:eastAsia="Times New Roman" w:hAnsi="Arial" w:cs="Arial"/>
          <w:b/>
          <w:bCs/>
          <w:i/>
          <w:iCs/>
          <w:color w:val="FF0000"/>
          <w:sz w:val="20"/>
          <w:szCs w:val="20"/>
        </w:rPr>
        <w:t>:</w:t>
      </w:r>
      <w:r w:rsidRPr="001B3193">
        <w:rPr>
          <w:rFonts w:ascii="Arial" w:eastAsia="Times New Roman" w:hAnsi="Arial" w:cs="Arial"/>
          <w:color w:val="000000"/>
          <w:sz w:val="20"/>
          <w:szCs w:val="20"/>
        </w:rPr>
        <w:t xml:space="preserve"> Agencies may challenge the misdeeds of a law enforcement officer because that conduct may be discovered by defense counsel in criminal proceedings and be used to impeach the officer's testimony. </w:t>
      </w:r>
      <w:hyperlink r:id="rId7" w:history="1">
        <w:proofErr w:type="spellStart"/>
        <w:r w:rsidRPr="001B3193">
          <w:rPr>
            <w:rFonts w:ascii="Arial" w:eastAsia="Times New Roman" w:hAnsi="Arial" w:cs="Arial"/>
            <w:i/>
            <w:iCs/>
            <w:color w:val="0000FF"/>
            <w:sz w:val="20"/>
            <w:u w:val="single"/>
          </w:rPr>
          <w:t>Broida</w:t>
        </w:r>
        <w:proofErr w:type="spellEnd"/>
        <w:r w:rsidRPr="001B3193">
          <w:rPr>
            <w:rFonts w:ascii="Arial" w:eastAsia="Times New Roman" w:hAnsi="Arial" w:cs="Arial"/>
            <w:i/>
            <w:iCs/>
            <w:color w:val="0000FF"/>
            <w:sz w:val="20"/>
            <w:u w:val="single"/>
          </w:rPr>
          <w:t xml:space="preserve"> Guide to MSPB Law</w:t>
        </w:r>
        <w:r w:rsidRPr="001B3193">
          <w:rPr>
            <w:rFonts w:ascii="Arial" w:eastAsia="Times New Roman" w:hAnsi="Arial" w:cs="Arial"/>
            <w:color w:val="0000FF"/>
            <w:sz w:val="20"/>
            <w:u w:val="single"/>
          </w:rPr>
          <w:t xml:space="preserve">: Law Enforcement Officers; </w:t>
        </w:r>
        <w:proofErr w:type="spellStart"/>
        <w:r w:rsidRPr="001B3193">
          <w:rPr>
            <w:rFonts w:ascii="Arial" w:eastAsia="Times New Roman" w:hAnsi="Arial" w:cs="Arial"/>
            <w:i/>
            <w:iCs/>
            <w:color w:val="0000FF"/>
            <w:sz w:val="20"/>
            <w:u w:val="single"/>
          </w:rPr>
          <w:t>Giglio</w:t>
        </w:r>
        <w:proofErr w:type="spellEnd"/>
        <w:r w:rsidRPr="001B3193">
          <w:rPr>
            <w:rFonts w:ascii="Arial" w:eastAsia="Times New Roman" w:hAnsi="Arial" w:cs="Arial"/>
            <w:color w:val="0000FF"/>
            <w:sz w:val="20"/>
            <w:u w:val="single"/>
          </w:rPr>
          <w:t xml:space="preserve"> Impairment </w:t>
        </w:r>
      </w:hyperlink>
      <w:r w:rsidRPr="001B3193">
        <w:rPr>
          <w:rFonts w:ascii="Arial" w:eastAsia="Times New Roman" w:hAnsi="Arial" w:cs="Arial"/>
          <w:color w:val="000000"/>
          <w:sz w:val="20"/>
          <w:szCs w:val="20"/>
        </w:rPr>
        <w:t>.</w:t>
      </w:r>
      <w:r w:rsidRPr="001B3193">
        <w:rPr>
          <w:rFonts w:ascii="Arial" w:eastAsia="Times New Roman" w:hAnsi="Arial" w:cs="Arial"/>
          <w:color w:val="000000"/>
          <w:sz w:val="18"/>
          <w:szCs w:val="18"/>
        </w:rPr>
        <w:t xml:space="preserve"> </w:t>
      </w:r>
    </w:p>
    <w:p w:rsidR="001B3193" w:rsidRPr="001B3193" w:rsidRDefault="001B3193" w:rsidP="001B3193">
      <w:pPr>
        <w:numPr>
          <w:ilvl w:val="0"/>
          <w:numId w:val="3"/>
        </w:numPr>
        <w:spacing w:before="120" w:after="120" w:line="240" w:lineRule="auto"/>
        <w:ind w:left="765"/>
        <w:rPr>
          <w:rFonts w:ascii="Arial" w:eastAsia="Times New Roman" w:hAnsi="Arial" w:cs="Arial"/>
          <w:color w:val="000000"/>
          <w:sz w:val="18"/>
          <w:szCs w:val="18"/>
        </w:rPr>
      </w:pPr>
      <w:proofErr w:type="spellStart"/>
      <w:r w:rsidRPr="001B3193">
        <w:rPr>
          <w:rFonts w:ascii="Arial" w:eastAsia="Times New Roman" w:hAnsi="Arial" w:cs="Arial"/>
          <w:b/>
          <w:bCs/>
          <w:i/>
          <w:iCs/>
          <w:color w:val="FF0000"/>
          <w:sz w:val="20"/>
          <w:szCs w:val="20"/>
        </w:rPr>
        <w:t>Broida</w:t>
      </w:r>
      <w:proofErr w:type="spellEnd"/>
      <w:r w:rsidRPr="001B3193">
        <w:rPr>
          <w:rFonts w:ascii="Arial" w:eastAsia="Times New Roman" w:hAnsi="Arial" w:cs="Arial"/>
          <w:b/>
          <w:bCs/>
          <w:i/>
          <w:iCs/>
          <w:color w:val="FF0000"/>
          <w:sz w:val="20"/>
          <w:szCs w:val="20"/>
        </w:rPr>
        <w:t>:</w:t>
      </w:r>
      <w:r w:rsidRPr="001B3193">
        <w:rPr>
          <w:rFonts w:ascii="Arial" w:eastAsia="Times New Roman" w:hAnsi="Arial" w:cs="Arial"/>
          <w:color w:val="000000"/>
          <w:sz w:val="20"/>
          <w:szCs w:val="20"/>
        </w:rPr>
        <w:t xml:space="preserve"> Off-duty actions of a law enforcement officer that interfere with another federal agency's criminal investigation and that disrupt relations between the employing agency and the other investigative agency support a finding of nexus. </w:t>
      </w:r>
      <w:hyperlink r:id="rId8" w:history="1">
        <w:proofErr w:type="spellStart"/>
        <w:r w:rsidRPr="001B3193">
          <w:rPr>
            <w:rFonts w:ascii="Arial" w:eastAsia="Times New Roman" w:hAnsi="Arial" w:cs="Arial"/>
            <w:i/>
            <w:iCs/>
            <w:color w:val="0000FF"/>
            <w:sz w:val="20"/>
            <w:u w:val="single"/>
          </w:rPr>
          <w:t>Broida</w:t>
        </w:r>
        <w:proofErr w:type="spellEnd"/>
        <w:r w:rsidRPr="001B3193">
          <w:rPr>
            <w:rFonts w:ascii="Arial" w:eastAsia="Times New Roman" w:hAnsi="Arial" w:cs="Arial"/>
            <w:i/>
            <w:iCs/>
            <w:color w:val="0000FF"/>
            <w:sz w:val="20"/>
            <w:u w:val="single"/>
          </w:rPr>
          <w:t xml:space="preserve"> Guide to MSPB Law</w:t>
        </w:r>
        <w:r w:rsidRPr="001B3193">
          <w:rPr>
            <w:rFonts w:ascii="Arial" w:eastAsia="Times New Roman" w:hAnsi="Arial" w:cs="Arial"/>
            <w:color w:val="0000FF"/>
            <w:sz w:val="20"/>
            <w:u w:val="single"/>
          </w:rPr>
          <w:t xml:space="preserve">: Law Enforcement Officers; </w:t>
        </w:r>
        <w:proofErr w:type="spellStart"/>
        <w:r w:rsidRPr="001B3193">
          <w:rPr>
            <w:rFonts w:ascii="Arial" w:eastAsia="Times New Roman" w:hAnsi="Arial" w:cs="Arial"/>
            <w:i/>
            <w:iCs/>
            <w:color w:val="0000FF"/>
            <w:sz w:val="20"/>
            <w:u w:val="single"/>
          </w:rPr>
          <w:t>Giglio</w:t>
        </w:r>
        <w:proofErr w:type="spellEnd"/>
        <w:r w:rsidRPr="001B3193">
          <w:rPr>
            <w:rFonts w:ascii="Arial" w:eastAsia="Times New Roman" w:hAnsi="Arial" w:cs="Arial"/>
            <w:color w:val="0000FF"/>
            <w:sz w:val="20"/>
            <w:u w:val="single"/>
          </w:rPr>
          <w:t xml:space="preserve"> Impairment </w:t>
        </w:r>
      </w:hyperlink>
      <w:r w:rsidRPr="001B3193">
        <w:rPr>
          <w:rFonts w:ascii="Arial" w:eastAsia="Times New Roman" w:hAnsi="Arial" w:cs="Arial"/>
          <w:color w:val="000000"/>
          <w:sz w:val="20"/>
          <w:szCs w:val="20"/>
        </w:rPr>
        <w:t>.</w:t>
      </w:r>
      <w:r w:rsidRPr="001B3193">
        <w:rPr>
          <w:rFonts w:ascii="Arial" w:eastAsia="Times New Roman" w:hAnsi="Arial" w:cs="Arial"/>
          <w:color w:val="000000"/>
          <w:sz w:val="18"/>
          <w:szCs w:val="18"/>
        </w:rPr>
        <w:t xml:space="preserve"> </w:t>
      </w:r>
    </w:p>
    <w:p w:rsidR="001B3193" w:rsidRPr="001B3193" w:rsidRDefault="001B3193" w:rsidP="001B3193">
      <w:pPr>
        <w:numPr>
          <w:ilvl w:val="0"/>
          <w:numId w:val="3"/>
        </w:numPr>
        <w:spacing w:before="120" w:after="120" w:line="240" w:lineRule="auto"/>
        <w:ind w:left="765"/>
        <w:rPr>
          <w:rFonts w:ascii="Arial" w:eastAsia="Times New Roman" w:hAnsi="Arial" w:cs="Arial"/>
          <w:color w:val="000000"/>
          <w:sz w:val="18"/>
          <w:szCs w:val="18"/>
        </w:rPr>
      </w:pPr>
      <w:r w:rsidRPr="001B3193">
        <w:rPr>
          <w:rFonts w:ascii="Arial" w:eastAsia="Times New Roman" w:hAnsi="Arial" w:cs="Arial"/>
          <w:color w:val="000000"/>
          <w:sz w:val="20"/>
          <w:szCs w:val="20"/>
        </w:rPr>
        <w:t xml:space="preserve">When an employee of the Bureau of Prisons was involved in a traffic accident and was charged with driving under the influence of alcohol or a controlled substance, the MSPB found a sufficient nexus based on the nature of the misconduct and the nature of the agency's mission of law enforcement. </w:t>
      </w:r>
      <w:r w:rsidRPr="001B3193">
        <w:rPr>
          <w:rFonts w:ascii="Arial" w:eastAsia="Times New Roman" w:hAnsi="Arial" w:cs="Arial"/>
          <w:i/>
          <w:iCs/>
          <w:color w:val="000000"/>
          <w:sz w:val="20"/>
          <w:szCs w:val="20"/>
        </w:rPr>
        <w:t>Stevenson v. Department of Justice</w:t>
      </w:r>
      <w:r w:rsidRPr="001B3193">
        <w:rPr>
          <w:rFonts w:ascii="Arial" w:eastAsia="Times New Roman" w:hAnsi="Arial" w:cs="Arial"/>
          <w:color w:val="000000"/>
          <w:sz w:val="20"/>
          <w:szCs w:val="20"/>
        </w:rPr>
        <w:t xml:space="preserve">, 106 LRP 51550 (Fed. Cir. 2006, </w:t>
      </w:r>
      <w:r w:rsidRPr="001B3193">
        <w:rPr>
          <w:rFonts w:ascii="Arial" w:eastAsia="Times New Roman" w:hAnsi="Arial" w:cs="Arial"/>
          <w:i/>
          <w:iCs/>
          <w:color w:val="000000"/>
          <w:sz w:val="20"/>
          <w:szCs w:val="20"/>
        </w:rPr>
        <w:t>unpublished</w:t>
      </w:r>
      <w:r w:rsidRPr="001B3193">
        <w:rPr>
          <w:rFonts w:ascii="Arial" w:eastAsia="Times New Roman" w:hAnsi="Arial" w:cs="Arial"/>
          <w:color w:val="000000"/>
          <w:sz w:val="20"/>
          <w:szCs w:val="20"/>
        </w:rPr>
        <w:t>).</w:t>
      </w:r>
      <w:r w:rsidRPr="001B3193">
        <w:rPr>
          <w:rFonts w:ascii="Arial" w:eastAsia="Times New Roman" w:hAnsi="Arial" w:cs="Arial"/>
          <w:color w:val="000000"/>
          <w:sz w:val="18"/>
          <w:szCs w:val="18"/>
        </w:rPr>
        <w:t xml:space="preserve"> </w:t>
      </w:r>
    </w:p>
    <w:p w:rsidR="001B3193" w:rsidRPr="001B3193" w:rsidRDefault="001B3193" w:rsidP="001B3193">
      <w:pPr>
        <w:numPr>
          <w:ilvl w:val="0"/>
          <w:numId w:val="3"/>
        </w:numPr>
        <w:spacing w:before="120" w:after="120" w:line="240" w:lineRule="auto"/>
        <w:ind w:left="765"/>
        <w:rPr>
          <w:rFonts w:ascii="Arial" w:eastAsia="Times New Roman" w:hAnsi="Arial" w:cs="Arial"/>
          <w:color w:val="000000"/>
          <w:sz w:val="18"/>
          <w:szCs w:val="18"/>
        </w:rPr>
      </w:pPr>
      <w:r w:rsidRPr="001B3193">
        <w:rPr>
          <w:rFonts w:ascii="Arial" w:eastAsia="Times New Roman" w:hAnsi="Arial" w:cs="Arial"/>
          <w:color w:val="000000"/>
          <w:sz w:val="20"/>
          <w:szCs w:val="20"/>
        </w:rPr>
        <w:t xml:space="preserve">A nexus existed between a deputy law enforcement officer's alleged off-duty misconduct and the efficiency of the service when the LEO allegedly threw a vase at his then wife, threw her down on the floor, choked her, pointed a gun at her, and then pointed a gun at himself. </w:t>
      </w:r>
      <w:r w:rsidRPr="001B3193">
        <w:rPr>
          <w:rFonts w:ascii="Arial" w:eastAsia="Times New Roman" w:hAnsi="Arial" w:cs="Arial"/>
          <w:i/>
          <w:iCs/>
          <w:color w:val="000000"/>
          <w:sz w:val="20"/>
          <w:szCs w:val="20"/>
        </w:rPr>
        <w:t>Carlton v. Department of Justice</w:t>
      </w:r>
      <w:r w:rsidRPr="001B3193">
        <w:rPr>
          <w:rFonts w:ascii="Arial" w:eastAsia="Times New Roman" w:hAnsi="Arial" w:cs="Arial"/>
          <w:color w:val="000000"/>
          <w:sz w:val="20"/>
          <w:szCs w:val="20"/>
        </w:rPr>
        <w:t>, 104 LRP 14987, 95 MSPR 633 (MSPB 2004).</w:t>
      </w:r>
      <w:r w:rsidRPr="001B3193">
        <w:rPr>
          <w:rFonts w:ascii="Arial" w:eastAsia="Times New Roman" w:hAnsi="Arial" w:cs="Arial"/>
          <w:color w:val="000000"/>
          <w:sz w:val="18"/>
          <w:szCs w:val="18"/>
        </w:rPr>
        <w:t xml:space="preserve"> </w:t>
      </w:r>
    </w:p>
    <w:p w:rsidR="001B3193" w:rsidRPr="001B3193" w:rsidRDefault="001B3193" w:rsidP="001B3193">
      <w:pPr>
        <w:numPr>
          <w:ilvl w:val="0"/>
          <w:numId w:val="3"/>
        </w:numPr>
        <w:spacing w:before="120" w:after="120" w:line="240" w:lineRule="auto"/>
        <w:ind w:left="765"/>
        <w:rPr>
          <w:rFonts w:ascii="Arial" w:eastAsia="Times New Roman" w:hAnsi="Arial" w:cs="Arial"/>
          <w:color w:val="000000"/>
          <w:sz w:val="18"/>
          <w:szCs w:val="18"/>
        </w:rPr>
      </w:pPr>
      <w:r w:rsidRPr="001B3193">
        <w:rPr>
          <w:rFonts w:ascii="Arial" w:eastAsia="Times New Roman" w:hAnsi="Arial" w:cs="Arial"/>
          <w:color w:val="000000"/>
          <w:sz w:val="20"/>
          <w:szCs w:val="20"/>
        </w:rPr>
        <w:t xml:space="preserve">The Immigration and Naturalization Service established the required nexus when a border patrol agent associated with a known or suspected law violator in violation of the Border Patrol Handbook. The Border Patrol is trusted to protect our nation's borders from, among other things, the influx of illegal drugs. Associations between border patrol agents and suspected criminals, especially those suspected of felony drug offenses, undermine the public's confidence in the agency's ability to fulfill its mission. </w:t>
      </w:r>
      <w:r w:rsidRPr="001B3193">
        <w:rPr>
          <w:rFonts w:ascii="Arial" w:eastAsia="Times New Roman" w:hAnsi="Arial" w:cs="Arial"/>
          <w:i/>
          <w:iCs/>
          <w:color w:val="000000"/>
          <w:sz w:val="20"/>
          <w:szCs w:val="20"/>
        </w:rPr>
        <w:t>James v. Dale</w:t>
      </w:r>
      <w:r w:rsidRPr="001B3193">
        <w:rPr>
          <w:rFonts w:ascii="Arial" w:eastAsia="Times New Roman" w:hAnsi="Arial" w:cs="Arial"/>
          <w:color w:val="000000"/>
          <w:sz w:val="20"/>
          <w:szCs w:val="20"/>
        </w:rPr>
        <w:t>, 104 LRP 4027, 355 F.3d 1375 (Fed. Cir. 2004).</w:t>
      </w:r>
      <w:r w:rsidRPr="001B3193">
        <w:rPr>
          <w:rFonts w:ascii="Arial" w:eastAsia="Times New Roman" w:hAnsi="Arial" w:cs="Arial"/>
          <w:color w:val="000000"/>
          <w:sz w:val="18"/>
          <w:szCs w:val="18"/>
        </w:rPr>
        <w:t xml:space="preserve"> </w:t>
      </w:r>
    </w:p>
    <w:p w:rsidR="001B3193" w:rsidRPr="001B3193" w:rsidRDefault="001B3193" w:rsidP="001B3193">
      <w:pPr>
        <w:spacing w:before="120" w:after="120" w:line="240" w:lineRule="auto"/>
        <w:rPr>
          <w:rFonts w:ascii="Times New Roman" w:eastAsia="Times New Roman" w:hAnsi="Times New Roman" w:cs="Times New Roman"/>
          <w:color w:val="000000"/>
          <w:sz w:val="24"/>
          <w:szCs w:val="24"/>
        </w:rPr>
      </w:pPr>
      <w:bookmarkStart w:id="5" w:name="Domestic_issues"/>
      <w:r w:rsidRPr="001B3193">
        <w:rPr>
          <w:rFonts w:ascii="Arial" w:eastAsia="Times New Roman" w:hAnsi="Arial" w:cs="Arial"/>
          <w:b/>
          <w:bCs/>
          <w:color w:val="000000"/>
          <w:sz w:val="20"/>
          <w:szCs w:val="20"/>
        </w:rPr>
        <w:t>Domestic issues</w:t>
      </w:r>
      <w:bookmarkEnd w:id="5"/>
    </w:p>
    <w:p w:rsidR="001B3193" w:rsidRPr="001B3193" w:rsidRDefault="001B3193" w:rsidP="001B3193">
      <w:pPr>
        <w:numPr>
          <w:ilvl w:val="0"/>
          <w:numId w:val="4"/>
        </w:numPr>
        <w:spacing w:before="120" w:after="120" w:line="240" w:lineRule="auto"/>
        <w:ind w:left="765"/>
        <w:rPr>
          <w:rFonts w:ascii="Arial" w:eastAsia="Times New Roman" w:hAnsi="Arial" w:cs="Arial"/>
          <w:color w:val="000000"/>
          <w:sz w:val="18"/>
          <w:szCs w:val="18"/>
        </w:rPr>
      </w:pPr>
      <w:r w:rsidRPr="001B3193">
        <w:rPr>
          <w:rFonts w:ascii="Arial" w:eastAsia="Times New Roman" w:hAnsi="Arial" w:cs="Arial"/>
          <w:color w:val="000000"/>
          <w:sz w:val="20"/>
          <w:szCs w:val="20"/>
        </w:rPr>
        <w:t xml:space="preserve">The Department of Veterans Affairs established a nexus between an employee's violent off-duty misconduct and the VA's performance of its functions when it removed him after a domestic </w:t>
      </w:r>
      <w:r w:rsidRPr="001B3193">
        <w:rPr>
          <w:rFonts w:ascii="Arial" w:eastAsia="Times New Roman" w:hAnsi="Arial" w:cs="Arial"/>
          <w:color w:val="000000"/>
          <w:sz w:val="20"/>
          <w:szCs w:val="20"/>
        </w:rPr>
        <w:lastRenderedPageBreak/>
        <w:t xml:space="preserve">violence incident that involved the employee shooting the daughter of his former girlfriend. </w:t>
      </w:r>
      <w:r w:rsidRPr="001B3193">
        <w:rPr>
          <w:rFonts w:ascii="Arial" w:eastAsia="Times New Roman" w:hAnsi="Arial" w:cs="Arial"/>
          <w:i/>
          <w:iCs/>
          <w:color w:val="000000"/>
          <w:sz w:val="20"/>
          <w:szCs w:val="20"/>
        </w:rPr>
        <w:t>Banks, Jr. v. Department of Veterans Affairs</w:t>
      </w:r>
      <w:r w:rsidRPr="001B3193">
        <w:rPr>
          <w:rFonts w:ascii="Arial" w:eastAsia="Times New Roman" w:hAnsi="Arial" w:cs="Arial"/>
          <w:color w:val="000000"/>
          <w:sz w:val="20"/>
          <w:szCs w:val="20"/>
        </w:rPr>
        <w:t xml:space="preserve">, 102 LRP 30985 (Fed. Cir. 2001, </w:t>
      </w:r>
      <w:r w:rsidRPr="001B3193">
        <w:rPr>
          <w:rFonts w:ascii="Arial" w:eastAsia="Times New Roman" w:hAnsi="Arial" w:cs="Arial"/>
          <w:i/>
          <w:iCs/>
          <w:color w:val="000000"/>
          <w:sz w:val="20"/>
          <w:szCs w:val="20"/>
        </w:rPr>
        <w:t>unpublished</w:t>
      </w:r>
      <w:r w:rsidRPr="001B3193">
        <w:rPr>
          <w:rFonts w:ascii="Arial" w:eastAsia="Times New Roman" w:hAnsi="Arial" w:cs="Arial"/>
          <w:color w:val="000000"/>
          <w:sz w:val="20"/>
          <w:szCs w:val="20"/>
        </w:rPr>
        <w:t>).</w:t>
      </w:r>
      <w:r w:rsidRPr="001B3193">
        <w:rPr>
          <w:rFonts w:ascii="Arial" w:eastAsia="Times New Roman" w:hAnsi="Arial" w:cs="Arial"/>
          <w:color w:val="000000"/>
          <w:sz w:val="18"/>
          <w:szCs w:val="18"/>
        </w:rPr>
        <w:t xml:space="preserve"> </w:t>
      </w:r>
    </w:p>
    <w:p w:rsidR="001B3193" w:rsidRPr="001B3193" w:rsidRDefault="001B3193" w:rsidP="001B3193">
      <w:pPr>
        <w:numPr>
          <w:ilvl w:val="0"/>
          <w:numId w:val="4"/>
        </w:numPr>
        <w:spacing w:before="120" w:after="120" w:line="240" w:lineRule="auto"/>
        <w:ind w:left="765"/>
        <w:rPr>
          <w:rFonts w:ascii="Arial" w:eastAsia="Times New Roman" w:hAnsi="Arial" w:cs="Arial"/>
          <w:color w:val="000000"/>
          <w:sz w:val="18"/>
          <w:szCs w:val="18"/>
        </w:rPr>
      </w:pPr>
      <w:r w:rsidRPr="001B3193">
        <w:rPr>
          <w:rFonts w:ascii="Arial" w:eastAsia="Times New Roman" w:hAnsi="Arial" w:cs="Arial"/>
          <w:color w:val="000000"/>
          <w:sz w:val="20"/>
          <w:szCs w:val="20"/>
        </w:rPr>
        <w:t xml:space="preserve">The Federal Circuit upheld the removal of an employee on a charge of "improper personal conduct having an adverse effect on the efficiency of the service." The employee engaged in an adulterous relationship with the wife of a Marine major assigned to a unit supported by the employee while the major was deployed overseas. </w:t>
      </w:r>
      <w:r w:rsidRPr="001B3193">
        <w:rPr>
          <w:rFonts w:ascii="Arial" w:eastAsia="Times New Roman" w:hAnsi="Arial" w:cs="Arial"/>
          <w:i/>
          <w:iCs/>
          <w:color w:val="000000"/>
          <w:sz w:val="20"/>
          <w:szCs w:val="20"/>
        </w:rPr>
        <w:t>Brown v. Department of the Navy</w:t>
      </w:r>
      <w:r w:rsidRPr="001B3193">
        <w:rPr>
          <w:rFonts w:ascii="Arial" w:eastAsia="Times New Roman" w:hAnsi="Arial" w:cs="Arial"/>
          <w:color w:val="000000"/>
          <w:sz w:val="20"/>
          <w:szCs w:val="20"/>
        </w:rPr>
        <w:t>, 101 FMSR 7002, 229 F.3d 1356 (Fed. Cir. 2000).</w:t>
      </w:r>
      <w:r w:rsidRPr="001B3193">
        <w:rPr>
          <w:rFonts w:ascii="Arial" w:eastAsia="Times New Roman" w:hAnsi="Arial" w:cs="Arial"/>
          <w:color w:val="000000"/>
          <w:sz w:val="18"/>
          <w:szCs w:val="18"/>
        </w:rPr>
        <w:t xml:space="preserve"> </w:t>
      </w:r>
    </w:p>
    <w:p w:rsidR="001B3193" w:rsidRPr="001B3193" w:rsidRDefault="001B3193" w:rsidP="001B3193">
      <w:pPr>
        <w:spacing w:before="120" w:after="120" w:line="240" w:lineRule="auto"/>
        <w:rPr>
          <w:rFonts w:ascii="Times New Roman" w:eastAsia="Times New Roman" w:hAnsi="Times New Roman" w:cs="Times New Roman"/>
          <w:color w:val="000000"/>
          <w:sz w:val="24"/>
          <w:szCs w:val="24"/>
        </w:rPr>
      </w:pPr>
      <w:bookmarkStart w:id="6" w:name="Supervisors"/>
      <w:r w:rsidRPr="001B3193">
        <w:rPr>
          <w:rFonts w:ascii="Arial" w:eastAsia="Times New Roman" w:hAnsi="Arial" w:cs="Arial"/>
          <w:b/>
          <w:bCs/>
          <w:color w:val="000000"/>
          <w:sz w:val="20"/>
          <w:szCs w:val="20"/>
        </w:rPr>
        <w:t>Supervisors</w:t>
      </w:r>
      <w:bookmarkEnd w:id="6"/>
    </w:p>
    <w:p w:rsidR="001B3193" w:rsidRPr="001B3193" w:rsidRDefault="001B3193" w:rsidP="001B3193">
      <w:pPr>
        <w:numPr>
          <w:ilvl w:val="0"/>
          <w:numId w:val="5"/>
        </w:numPr>
        <w:spacing w:before="120" w:after="120" w:line="240" w:lineRule="auto"/>
        <w:ind w:left="765"/>
        <w:rPr>
          <w:rFonts w:ascii="Arial" w:eastAsia="Times New Roman" w:hAnsi="Arial" w:cs="Arial"/>
          <w:color w:val="000000"/>
          <w:sz w:val="18"/>
          <w:szCs w:val="18"/>
        </w:rPr>
      </w:pPr>
      <w:r w:rsidRPr="001B3193">
        <w:rPr>
          <w:rFonts w:ascii="Arial" w:eastAsia="Times New Roman" w:hAnsi="Arial" w:cs="Arial"/>
          <w:color w:val="000000"/>
          <w:sz w:val="20"/>
          <w:szCs w:val="20"/>
        </w:rPr>
        <w:t xml:space="preserve">A supervisor, while off duty, switched the price tags on merchandise, attempting to buy the goods at a reduced price. This off-duty misconduct compromised the agency's trust in her ability to function as a supervisor. </w:t>
      </w:r>
      <w:proofErr w:type="spellStart"/>
      <w:r w:rsidRPr="001B3193">
        <w:rPr>
          <w:rFonts w:ascii="Arial" w:eastAsia="Times New Roman" w:hAnsi="Arial" w:cs="Arial"/>
          <w:i/>
          <w:iCs/>
          <w:color w:val="000000"/>
          <w:sz w:val="20"/>
          <w:szCs w:val="20"/>
        </w:rPr>
        <w:t>Stuhlmacher</w:t>
      </w:r>
      <w:proofErr w:type="spellEnd"/>
      <w:r w:rsidRPr="001B3193">
        <w:rPr>
          <w:rFonts w:ascii="Arial" w:eastAsia="Times New Roman" w:hAnsi="Arial" w:cs="Arial"/>
          <w:i/>
          <w:iCs/>
          <w:color w:val="000000"/>
          <w:sz w:val="20"/>
          <w:szCs w:val="20"/>
        </w:rPr>
        <w:t xml:space="preserve"> v. U.S. Postal Service</w:t>
      </w:r>
      <w:r w:rsidRPr="001B3193">
        <w:rPr>
          <w:rFonts w:ascii="Arial" w:eastAsia="Times New Roman" w:hAnsi="Arial" w:cs="Arial"/>
          <w:color w:val="000000"/>
          <w:sz w:val="20"/>
          <w:szCs w:val="20"/>
        </w:rPr>
        <w:t>, 101 FMSR 5347, 89 MSPR 272 (MSPB 2001).</w:t>
      </w:r>
      <w:r w:rsidRPr="001B3193">
        <w:rPr>
          <w:rFonts w:ascii="Arial" w:eastAsia="Times New Roman" w:hAnsi="Arial" w:cs="Arial"/>
          <w:color w:val="000000"/>
          <w:sz w:val="18"/>
          <w:szCs w:val="18"/>
        </w:rPr>
        <w:t xml:space="preserve"> </w:t>
      </w:r>
    </w:p>
    <w:p w:rsidR="001B3193" w:rsidRPr="001B3193" w:rsidRDefault="001B3193" w:rsidP="001B3193">
      <w:pPr>
        <w:numPr>
          <w:ilvl w:val="0"/>
          <w:numId w:val="5"/>
        </w:numPr>
        <w:spacing w:before="120" w:after="120" w:line="240" w:lineRule="auto"/>
        <w:ind w:left="765"/>
        <w:rPr>
          <w:rFonts w:ascii="Arial" w:eastAsia="Times New Roman" w:hAnsi="Arial" w:cs="Arial"/>
          <w:color w:val="000000"/>
          <w:sz w:val="18"/>
          <w:szCs w:val="18"/>
        </w:rPr>
      </w:pPr>
      <w:proofErr w:type="spellStart"/>
      <w:r w:rsidRPr="001B3193">
        <w:rPr>
          <w:rFonts w:ascii="Arial" w:eastAsia="Times New Roman" w:hAnsi="Arial" w:cs="Arial"/>
          <w:b/>
          <w:bCs/>
          <w:i/>
          <w:iCs/>
          <w:color w:val="FF0000"/>
          <w:sz w:val="20"/>
          <w:szCs w:val="20"/>
        </w:rPr>
        <w:t>Broida</w:t>
      </w:r>
      <w:proofErr w:type="spellEnd"/>
      <w:r w:rsidRPr="001B3193">
        <w:rPr>
          <w:rFonts w:ascii="Arial" w:eastAsia="Times New Roman" w:hAnsi="Arial" w:cs="Arial"/>
          <w:b/>
          <w:bCs/>
          <w:i/>
          <w:iCs/>
          <w:color w:val="FF0000"/>
          <w:sz w:val="20"/>
          <w:szCs w:val="20"/>
        </w:rPr>
        <w:t>:</w:t>
      </w:r>
      <w:r w:rsidRPr="001B3193">
        <w:rPr>
          <w:rFonts w:ascii="Arial" w:eastAsia="Times New Roman" w:hAnsi="Arial" w:cs="Arial"/>
          <w:color w:val="000000"/>
          <w:sz w:val="20"/>
          <w:szCs w:val="20"/>
        </w:rPr>
        <w:t xml:space="preserve"> </w:t>
      </w:r>
      <w:r w:rsidRPr="001B3193">
        <w:rPr>
          <w:rFonts w:ascii="Arial" w:eastAsia="Times New Roman" w:hAnsi="Arial" w:cs="Arial"/>
          <w:i/>
          <w:iCs/>
          <w:color w:val="000000"/>
          <w:sz w:val="20"/>
        </w:rPr>
        <w:t>Fouquet v. Department of Agriculture</w:t>
      </w:r>
      <w:r w:rsidRPr="001B3193">
        <w:rPr>
          <w:rFonts w:ascii="Arial" w:eastAsia="Times New Roman" w:hAnsi="Arial" w:cs="Arial"/>
          <w:color w:val="000000"/>
          <w:sz w:val="20"/>
          <w:szCs w:val="20"/>
        </w:rPr>
        <w:t>, 99 FMSR 5283,</w:t>
      </w:r>
      <w:r w:rsidRPr="001B3193">
        <w:rPr>
          <w:rFonts w:ascii="Arial" w:eastAsia="Times New Roman" w:hAnsi="Arial" w:cs="Arial"/>
          <w:color w:val="000000"/>
          <w:sz w:val="18"/>
          <w:szCs w:val="18"/>
        </w:rPr>
        <w:t xml:space="preserve"> </w:t>
      </w:r>
      <w:r w:rsidRPr="001B3193">
        <w:rPr>
          <w:rFonts w:ascii="Arial" w:eastAsia="Times New Roman" w:hAnsi="Arial" w:cs="Arial"/>
          <w:color w:val="000000"/>
          <w:sz w:val="20"/>
        </w:rPr>
        <w:t>82 MSPR 548 (MSPB 1999)</w:t>
      </w:r>
      <w:r w:rsidRPr="001B3193">
        <w:rPr>
          <w:rFonts w:ascii="Arial" w:eastAsia="Times New Roman" w:hAnsi="Arial" w:cs="Arial"/>
          <w:color w:val="000000"/>
          <w:sz w:val="20"/>
          <w:szCs w:val="20"/>
        </w:rPr>
        <w:t xml:space="preserve">, provides an example of a nexus determination based on the appellant's position of trust in an agency (she held a high-level management position) coupled with off-duty conduct involving violations of trust. </w:t>
      </w:r>
      <w:hyperlink r:id="rId9" w:history="1">
        <w:proofErr w:type="spellStart"/>
        <w:r w:rsidRPr="001B3193">
          <w:rPr>
            <w:rFonts w:ascii="Arial" w:eastAsia="Times New Roman" w:hAnsi="Arial" w:cs="Arial"/>
            <w:i/>
            <w:iCs/>
            <w:color w:val="0000FF"/>
            <w:sz w:val="20"/>
            <w:u w:val="single"/>
          </w:rPr>
          <w:t>Broida</w:t>
        </w:r>
        <w:proofErr w:type="spellEnd"/>
        <w:r w:rsidRPr="001B3193">
          <w:rPr>
            <w:rFonts w:ascii="Arial" w:eastAsia="Times New Roman" w:hAnsi="Arial" w:cs="Arial"/>
            <w:i/>
            <w:iCs/>
            <w:color w:val="0000FF"/>
            <w:sz w:val="20"/>
            <w:u w:val="single"/>
          </w:rPr>
          <w:t xml:space="preserve"> Guide to MSPB Law</w:t>
        </w:r>
        <w:r w:rsidRPr="001B3193">
          <w:rPr>
            <w:rFonts w:ascii="Arial" w:eastAsia="Times New Roman" w:hAnsi="Arial" w:cs="Arial"/>
            <w:color w:val="0000FF"/>
            <w:sz w:val="20"/>
            <w:u w:val="single"/>
          </w:rPr>
          <w:t>: Off-Duty Offenses</w:t>
        </w:r>
      </w:hyperlink>
      <w:r w:rsidRPr="001B3193">
        <w:rPr>
          <w:rFonts w:ascii="Arial" w:eastAsia="Times New Roman" w:hAnsi="Arial" w:cs="Arial"/>
          <w:color w:val="000000"/>
          <w:sz w:val="20"/>
          <w:szCs w:val="20"/>
        </w:rPr>
        <w:t>.</w:t>
      </w:r>
      <w:r w:rsidRPr="001B3193">
        <w:rPr>
          <w:rFonts w:ascii="Arial" w:eastAsia="Times New Roman" w:hAnsi="Arial" w:cs="Arial"/>
          <w:color w:val="000000"/>
          <w:sz w:val="18"/>
          <w:szCs w:val="18"/>
        </w:rPr>
        <w:t xml:space="preserve"> </w:t>
      </w:r>
    </w:p>
    <w:p w:rsidR="001B3193" w:rsidRPr="001B3193" w:rsidRDefault="001B3193" w:rsidP="001B3193">
      <w:pPr>
        <w:spacing w:before="120" w:after="120" w:line="240" w:lineRule="auto"/>
        <w:rPr>
          <w:rFonts w:ascii="Times New Roman" w:eastAsia="Times New Roman" w:hAnsi="Times New Roman" w:cs="Times New Roman"/>
          <w:color w:val="000000"/>
          <w:sz w:val="24"/>
          <w:szCs w:val="24"/>
        </w:rPr>
      </w:pPr>
      <w:bookmarkStart w:id="7" w:name="Issues_involving_minors"/>
      <w:r w:rsidRPr="001B3193">
        <w:rPr>
          <w:rFonts w:ascii="Arial" w:eastAsia="Times New Roman" w:hAnsi="Arial" w:cs="Arial"/>
          <w:b/>
          <w:bCs/>
          <w:color w:val="000000"/>
          <w:sz w:val="20"/>
          <w:szCs w:val="20"/>
        </w:rPr>
        <w:t>Issues involving minors</w:t>
      </w:r>
      <w:bookmarkEnd w:id="7"/>
    </w:p>
    <w:p w:rsidR="001B3193" w:rsidRPr="001B3193" w:rsidRDefault="001B3193" w:rsidP="001B3193">
      <w:pPr>
        <w:numPr>
          <w:ilvl w:val="0"/>
          <w:numId w:val="6"/>
        </w:numPr>
        <w:spacing w:before="120" w:after="120" w:line="240" w:lineRule="auto"/>
        <w:ind w:left="765"/>
        <w:rPr>
          <w:rFonts w:ascii="Arial" w:eastAsia="Times New Roman" w:hAnsi="Arial" w:cs="Arial"/>
          <w:color w:val="000000"/>
          <w:sz w:val="18"/>
          <w:szCs w:val="18"/>
        </w:rPr>
      </w:pPr>
      <w:r w:rsidRPr="001B3193">
        <w:rPr>
          <w:rFonts w:ascii="Arial" w:eastAsia="Times New Roman" w:hAnsi="Arial" w:cs="Arial"/>
          <w:color w:val="000000"/>
          <w:sz w:val="20"/>
          <w:szCs w:val="20"/>
        </w:rPr>
        <w:t xml:space="preserve">The MSPB did not sustain the removal of a postal carrier who pleaded guilty to having carnal knowledge of a 14 year old girl. The crime was a low-grade felony that did not involve violence or force, the carrier did not meet the victim while on the job, and the agency failed to prove he had unsupervised access to children on his route. </w:t>
      </w:r>
      <w:proofErr w:type="spellStart"/>
      <w:r w:rsidRPr="001B3193">
        <w:rPr>
          <w:rFonts w:ascii="Arial" w:eastAsia="Times New Roman" w:hAnsi="Arial" w:cs="Arial"/>
          <w:i/>
          <w:iCs/>
          <w:color w:val="000000"/>
          <w:sz w:val="20"/>
          <w:szCs w:val="20"/>
        </w:rPr>
        <w:t>Moten</w:t>
      </w:r>
      <w:proofErr w:type="spellEnd"/>
      <w:r w:rsidRPr="001B3193">
        <w:rPr>
          <w:rFonts w:ascii="Arial" w:eastAsia="Times New Roman" w:hAnsi="Arial" w:cs="Arial"/>
          <w:i/>
          <w:iCs/>
          <w:color w:val="000000"/>
          <w:sz w:val="20"/>
          <w:szCs w:val="20"/>
        </w:rPr>
        <w:t xml:space="preserve"> v. U.S. Postal Service</w:t>
      </w:r>
      <w:r w:rsidRPr="001B3193">
        <w:rPr>
          <w:rFonts w:ascii="Arial" w:eastAsia="Times New Roman" w:hAnsi="Arial" w:cs="Arial"/>
          <w:color w:val="000000"/>
          <w:sz w:val="20"/>
          <w:szCs w:val="20"/>
        </w:rPr>
        <w:t>, 89 FMSR 5413, 42 MSPR 282 (MSPB 1989).</w:t>
      </w:r>
      <w:r w:rsidRPr="001B3193">
        <w:rPr>
          <w:rFonts w:ascii="Arial" w:eastAsia="Times New Roman" w:hAnsi="Arial" w:cs="Arial"/>
          <w:color w:val="000000"/>
          <w:sz w:val="18"/>
          <w:szCs w:val="18"/>
        </w:rPr>
        <w:t xml:space="preserve"> </w:t>
      </w:r>
    </w:p>
    <w:p w:rsidR="001B3193" w:rsidRPr="001B3193" w:rsidRDefault="001B3193" w:rsidP="001B3193">
      <w:pPr>
        <w:numPr>
          <w:ilvl w:val="0"/>
          <w:numId w:val="6"/>
        </w:numPr>
        <w:spacing w:before="120" w:after="120" w:line="240" w:lineRule="auto"/>
        <w:ind w:left="765"/>
        <w:rPr>
          <w:rFonts w:ascii="Arial" w:eastAsia="Times New Roman" w:hAnsi="Arial" w:cs="Arial"/>
          <w:color w:val="000000"/>
          <w:sz w:val="18"/>
          <w:szCs w:val="18"/>
        </w:rPr>
      </w:pPr>
      <w:r w:rsidRPr="001B3193">
        <w:rPr>
          <w:rFonts w:ascii="Arial" w:eastAsia="Times New Roman" w:hAnsi="Arial" w:cs="Arial"/>
          <w:color w:val="000000"/>
          <w:sz w:val="20"/>
          <w:szCs w:val="20"/>
        </w:rPr>
        <w:t xml:space="preserve">An employee's misconduct -- having an off-duty sexual encounter with a 12-year-old boy -- was deemed sufficiently egregious to warrant a rebuttable presumption of nexus. The MSPB found a direct relationship between the misconduct and the agency's mission and the showing that his supervisors had lost trust and confidence in him. </w:t>
      </w:r>
      <w:r w:rsidRPr="001B3193">
        <w:rPr>
          <w:rFonts w:ascii="Arial" w:eastAsia="Times New Roman" w:hAnsi="Arial" w:cs="Arial"/>
          <w:i/>
          <w:iCs/>
          <w:color w:val="000000"/>
          <w:sz w:val="20"/>
          <w:szCs w:val="20"/>
        </w:rPr>
        <w:t>Allred v. Department of Health &amp; Human Services,</w:t>
      </w:r>
      <w:r w:rsidRPr="001B3193">
        <w:rPr>
          <w:rFonts w:ascii="Arial" w:eastAsia="Times New Roman" w:hAnsi="Arial" w:cs="Arial"/>
          <w:color w:val="000000"/>
          <w:sz w:val="20"/>
          <w:szCs w:val="20"/>
        </w:rPr>
        <w:t xml:space="preserve"> 86 FMSR 7028, 786 F.2d 1128 (Fed. Cir. 1986).</w:t>
      </w:r>
      <w:r w:rsidRPr="001B3193">
        <w:rPr>
          <w:rFonts w:ascii="Arial" w:eastAsia="Times New Roman" w:hAnsi="Arial" w:cs="Arial"/>
          <w:color w:val="000000"/>
          <w:sz w:val="18"/>
          <w:szCs w:val="18"/>
        </w:rPr>
        <w:t xml:space="preserve"> </w:t>
      </w:r>
    </w:p>
    <w:p w:rsidR="001B3193" w:rsidRPr="001B3193" w:rsidRDefault="001B3193" w:rsidP="001B3193">
      <w:pPr>
        <w:numPr>
          <w:ilvl w:val="0"/>
          <w:numId w:val="6"/>
        </w:numPr>
        <w:spacing w:before="120" w:after="120" w:line="240" w:lineRule="auto"/>
        <w:ind w:left="765"/>
        <w:rPr>
          <w:rFonts w:ascii="Arial" w:eastAsia="Times New Roman" w:hAnsi="Arial" w:cs="Arial"/>
          <w:color w:val="000000"/>
          <w:sz w:val="18"/>
          <w:szCs w:val="18"/>
        </w:rPr>
      </w:pPr>
      <w:r w:rsidRPr="001B3193">
        <w:rPr>
          <w:rFonts w:ascii="Arial" w:eastAsia="Times New Roman" w:hAnsi="Arial" w:cs="Arial"/>
          <w:color w:val="000000"/>
          <w:sz w:val="20"/>
          <w:szCs w:val="20"/>
        </w:rPr>
        <w:t xml:space="preserve">The agency was justified in removing four employees based on violations of the minimum standards of character under the Indian Child Protection and Family Violence Prevention Act, as they were either convicted of or pleaded guilty or no contest to a crime that was classified as a crime against persons. </w:t>
      </w:r>
      <w:r w:rsidRPr="001B3193">
        <w:rPr>
          <w:rFonts w:ascii="Arial" w:eastAsia="Times New Roman" w:hAnsi="Arial" w:cs="Arial"/>
          <w:i/>
          <w:iCs/>
          <w:color w:val="000000"/>
          <w:sz w:val="20"/>
          <w:szCs w:val="20"/>
        </w:rPr>
        <w:t>Johnson, et al. v. Department of Health and Human Services</w:t>
      </w:r>
      <w:r w:rsidRPr="001B3193">
        <w:rPr>
          <w:rFonts w:ascii="Arial" w:eastAsia="Times New Roman" w:hAnsi="Arial" w:cs="Arial"/>
          <w:color w:val="000000"/>
          <w:sz w:val="20"/>
          <w:szCs w:val="20"/>
        </w:rPr>
        <w:t>, 100 FMSR 5406, 86 MSPR 501 (MSPB 2000).</w:t>
      </w:r>
      <w:r w:rsidRPr="001B3193">
        <w:rPr>
          <w:rFonts w:ascii="Arial" w:eastAsia="Times New Roman" w:hAnsi="Arial" w:cs="Arial"/>
          <w:color w:val="000000"/>
          <w:sz w:val="18"/>
          <w:szCs w:val="18"/>
        </w:rPr>
        <w:t xml:space="preserve"> </w:t>
      </w:r>
    </w:p>
    <w:p w:rsidR="0026617E" w:rsidRDefault="0026617E"/>
    <w:sectPr w:rsidR="0026617E" w:rsidSect="002661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B90"/>
    <w:multiLevelType w:val="multilevel"/>
    <w:tmpl w:val="D130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4F0A07"/>
    <w:multiLevelType w:val="multilevel"/>
    <w:tmpl w:val="E56A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29553D"/>
    <w:multiLevelType w:val="multilevel"/>
    <w:tmpl w:val="81BC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1253B5"/>
    <w:multiLevelType w:val="multilevel"/>
    <w:tmpl w:val="FF0C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774721"/>
    <w:multiLevelType w:val="multilevel"/>
    <w:tmpl w:val="FFCC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BA4BF0"/>
    <w:multiLevelType w:val="multilevel"/>
    <w:tmpl w:val="FA2A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B3193"/>
    <w:rsid w:val="001B3193"/>
    <w:rsid w:val="00266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3193"/>
    <w:rPr>
      <w:color w:val="0000FF"/>
      <w:u w:val="single"/>
    </w:rPr>
  </w:style>
  <w:style w:type="paragraph" w:styleId="NormalWeb">
    <w:name w:val="Normal (Web)"/>
    <w:basedOn w:val="Normal"/>
    <w:uiPriority w:val="99"/>
    <w:unhideWhenUsed/>
    <w:rsid w:val="001B31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1">
    <w:name w:val="italic1"/>
    <w:basedOn w:val="DefaultParagraphFont"/>
    <w:rsid w:val="001B3193"/>
  </w:style>
  <w:style w:type="character" w:customStyle="1" w:styleId="toa1">
    <w:name w:val="toa1"/>
    <w:basedOn w:val="DefaultParagraphFont"/>
    <w:rsid w:val="001B3193"/>
  </w:style>
</w:styles>
</file>

<file path=word/webSettings.xml><?xml version="1.0" encoding="utf-8"?>
<w:webSettings xmlns:r="http://schemas.openxmlformats.org/officeDocument/2006/relationships" xmlns:w="http://schemas.openxmlformats.org/wordprocessingml/2006/main">
  <w:divs>
    <w:div w:id="801848788">
      <w:bodyDiv w:val="1"/>
      <w:marLeft w:val="0"/>
      <w:marRight w:val="0"/>
      <w:marTop w:val="0"/>
      <w:marBottom w:val="0"/>
      <w:divBdr>
        <w:top w:val="none" w:sz="0" w:space="0" w:color="auto"/>
        <w:left w:val="none" w:sz="0" w:space="0" w:color="auto"/>
        <w:bottom w:val="none" w:sz="0" w:space="0" w:color="auto"/>
        <w:right w:val="none" w:sz="0" w:space="0" w:color="auto"/>
      </w:divBdr>
      <w:divsChild>
        <w:div w:id="555437546">
          <w:marLeft w:val="45"/>
          <w:marRight w:val="0"/>
          <w:marTop w:val="0"/>
          <w:marBottom w:val="0"/>
          <w:divBdr>
            <w:top w:val="none" w:sz="0" w:space="0" w:color="auto"/>
            <w:left w:val="none" w:sz="0" w:space="0" w:color="auto"/>
            <w:bottom w:val="none" w:sz="0" w:space="0" w:color="auto"/>
            <w:right w:val="none" w:sz="0" w:space="0" w:color="auto"/>
          </w:divBdr>
          <w:divsChild>
            <w:div w:id="1703894454">
              <w:marLeft w:val="0"/>
              <w:marRight w:val="0"/>
              <w:marTop w:val="0"/>
              <w:marBottom w:val="0"/>
              <w:divBdr>
                <w:top w:val="none" w:sz="0" w:space="0" w:color="auto"/>
                <w:left w:val="none" w:sz="0" w:space="0" w:color="auto"/>
                <w:bottom w:val="none" w:sz="0" w:space="0" w:color="auto"/>
                <w:right w:val="none" w:sz="0" w:space="0" w:color="auto"/>
              </w:divBdr>
              <w:divsChild>
                <w:div w:id="2074694550">
                  <w:marLeft w:val="0"/>
                  <w:marRight w:val="0"/>
                  <w:marTop w:val="0"/>
                  <w:marBottom w:val="0"/>
                  <w:divBdr>
                    <w:top w:val="none" w:sz="0" w:space="0" w:color="auto"/>
                    <w:left w:val="none" w:sz="0" w:space="0" w:color="auto"/>
                    <w:bottom w:val="none" w:sz="0" w:space="0" w:color="auto"/>
                    <w:right w:val="none" w:sz="0" w:space="0" w:color="auto"/>
                  </w:divBdr>
                  <w:divsChild>
                    <w:div w:id="1396977811">
                      <w:marLeft w:val="0"/>
                      <w:marRight w:val="0"/>
                      <w:marTop w:val="0"/>
                      <w:marBottom w:val="0"/>
                      <w:divBdr>
                        <w:top w:val="none" w:sz="0" w:space="0" w:color="auto"/>
                        <w:left w:val="none" w:sz="0" w:space="0" w:color="auto"/>
                        <w:bottom w:val="none" w:sz="0" w:space="0" w:color="auto"/>
                        <w:right w:val="none" w:sz="0" w:space="0" w:color="auto"/>
                      </w:divBdr>
                      <w:divsChild>
                        <w:div w:id="2018994295">
                          <w:marLeft w:val="0"/>
                          <w:marRight w:val="0"/>
                          <w:marTop w:val="0"/>
                          <w:marBottom w:val="0"/>
                          <w:divBdr>
                            <w:top w:val="none" w:sz="0" w:space="0" w:color="auto"/>
                            <w:left w:val="none" w:sz="0" w:space="0" w:color="auto"/>
                            <w:bottom w:val="none" w:sz="0" w:space="0" w:color="auto"/>
                            <w:right w:val="none" w:sz="0" w:space="0" w:color="auto"/>
                          </w:divBdr>
                          <w:divsChild>
                            <w:div w:id="3018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feds.com/CF3/servlet/GetDocByTitle?doctitle=Subsection+10:+Conduct+Contrary+to+Agency+Mission,+Part+C:+Law+Enforcement+Officers;+Giglio+Impairment" TargetMode="External"/><Relationship Id="rId3" Type="http://schemas.openxmlformats.org/officeDocument/2006/relationships/settings" Target="settings.xml"/><Relationship Id="rId7" Type="http://schemas.openxmlformats.org/officeDocument/2006/relationships/hyperlink" Target="http://www.cyberfeds.com/CF3/servlet/GetDocByTitle?doctitle=Subsection+10:+Conduct+Contrary+to+Agency+Mission,+Part+C:+Law+Enforcement+Officers;+Giglio+Impair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erfeds.com/CF3/servlet/GetDocByTitle?doctitle=+Subsection+05:+Off-Duty+Actions+on+Agency+Premises" TargetMode="External"/><Relationship Id="rId11" Type="http://schemas.openxmlformats.org/officeDocument/2006/relationships/theme" Target="theme/theme1.xml"/><Relationship Id="rId5" Type="http://schemas.openxmlformats.org/officeDocument/2006/relationships/hyperlink" Target="http://www.cyberfeds.com/CF3/servlet/CFSearchAll?searchstring=%7BConcept+of+Nexus%7D+within+doctitle&amp;searchscreen=%2FCF3%2Fadvmspbsearch.jsp&amp;destination=index.jsp%3Ftopic%3DMain%26results%3Dyes&amp;db=BROIDA_MSPB&amp;thesaurus=yes&amp;sortorder=document&amp;results=20&amp;doctype=&amp;restrictors=doctype&amp;topic=Ma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berfeds.com/CF3/servlet/GetDocByTitle?doctitle=Section+B:+Specific+Nexus+Determinations,+Subsection+07:+Fraud+and+Theft,+Part+A:+%20Off-Duty+Off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1618</Words>
  <Characters>9223</Characters>
  <Application>Microsoft Office Word</Application>
  <DocSecurity>0</DocSecurity>
  <Lines>76</Lines>
  <Paragraphs>21</Paragraphs>
  <ScaleCrop>false</ScaleCrop>
  <Company/>
  <LinksUpToDate>false</LinksUpToDate>
  <CharactersWithSpaces>10820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 Jon Perkins</dc:creator>
  <cp:lastModifiedBy>Cindy &amp; Jon Perkins</cp:lastModifiedBy>
  <cp:revision>1</cp:revision>
  <dcterms:created xsi:type="dcterms:W3CDTF">2012-03-16T19:11:00Z</dcterms:created>
  <dcterms:modified xsi:type="dcterms:W3CDTF">2012-03-16T19:12:00Z</dcterms:modified>
</cp:coreProperties>
</file>